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20" w:rsidRDefault="005B5A20" w:rsidP="005B5A20">
      <w:pPr>
        <w:pStyle w:val="Title"/>
      </w:pPr>
      <w:r>
        <w:rPr>
          <w:spacing w:val="-2"/>
        </w:rPr>
        <w:t>Transforming Industries and Innovating Design- 3D</w:t>
      </w:r>
      <w:r w:rsidRPr="0053114C">
        <w:rPr>
          <w:spacing w:val="-2"/>
        </w:rPr>
        <w:t xml:space="preserve"> Printing Revolution</w:t>
      </w:r>
    </w:p>
    <w:p w:rsidR="005B5A20" w:rsidRPr="00167B10" w:rsidRDefault="005B5A20" w:rsidP="005B5A20">
      <w:pPr>
        <w:spacing w:before="36" w:line="276" w:lineRule="auto"/>
        <w:ind w:left="1105" w:right="1404"/>
        <w:jc w:val="center"/>
        <w:rPr>
          <w:b/>
        </w:rPr>
      </w:pPr>
      <w:r w:rsidRPr="00167B10">
        <w:rPr>
          <w:b/>
        </w:rPr>
        <w:t>Kopanati Shankar</w:t>
      </w:r>
      <w:r w:rsidRPr="00167B10">
        <w:rPr>
          <w:b/>
          <w:vertAlign w:val="superscript"/>
        </w:rPr>
        <w:t>1</w:t>
      </w:r>
      <w:r w:rsidRPr="00167B10">
        <w:rPr>
          <w:b/>
        </w:rPr>
        <w:t>, K. Shankar Reddy</w:t>
      </w:r>
      <w:r w:rsidRPr="0041485B">
        <w:rPr>
          <w:b/>
          <w:vertAlign w:val="superscript"/>
        </w:rPr>
        <w:t>2</w:t>
      </w:r>
      <w:r w:rsidRPr="00167B10">
        <w:rPr>
          <w:b/>
        </w:rPr>
        <w:t>, D. Ajay Babu</w:t>
      </w:r>
      <w:r w:rsidRPr="0041485B">
        <w:rPr>
          <w:b/>
          <w:vertAlign w:val="superscript"/>
        </w:rPr>
        <w:t xml:space="preserve">3 </w:t>
      </w:r>
      <w:r w:rsidRPr="00167B10">
        <w:rPr>
          <w:b/>
        </w:rPr>
        <w:t>and Bh. Aswin Kumar</w:t>
      </w:r>
      <w:r w:rsidRPr="0041485B">
        <w:rPr>
          <w:b/>
          <w:vertAlign w:val="superscript"/>
        </w:rPr>
        <w:t>4</w:t>
      </w:r>
    </w:p>
    <w:p w:rsidR="00F40230" w:rsidRDefault="00F40230" w:rsidP="005B5A20">
      <w:pPr>
        <w:spacing w:before="36" w:line="276" w:lineRule="auto"/>
        <w:ind w:left="1105" w:right="1404"/>
        <w:jc w:val="center"/>
        <w:rPr>
          <w:sz w:val="18"/>
        </w:rPr>
      </w:pPr>
      <w:r>
        <w:rPr>
          <w:sz w:val="18"/>
          <w:vertAlign w:val="superscript"/>
        </w:rPr>
        <w:t>1,2,3,4</w:t>
      </w:r>
      <w:r w:rsidR="005B5A20">
        <w:rPr>
          <w:sz w:val="18"/>
        </w:rPr>
        <w:t>Department</w:t>
      </w:r>
      <w:r w:rsidR="005B5A20">
        <w:rPr>
          <w:spacing w:val="-2"/>
          <w:sz w:val="18"/>
        </w:rPr>
        <w:t xml:space="preserve"> </w:t>
      </w:r>
      <w:r w:rsidR="005B5A20">
        <w:rPr>
          <w:sz w:val="18"/>
        </w:rPr>
        <w:t>of</w:t>
      </w:r>
      <w:r w:rsidR="005B5A20">
        <w:rPr>
          <w:spacing w:val="-3"/>
          <w:sz w:val="18"/>
        </w:rPr>
        <w:t xml:space="preserve"> </w:t>
      </w:r>
      <w:r w:rsidR="005B5A20">
        <w:rPr>
          <w:sz w:val="18"/>
        </w:rPr>
        <w:t>Computer</w:t>
      </w:r>
      <w:r w:rsidR="005B5A20">
        <w:rPr>
          <w:spacing w:val="-3"/>
          <w:sz w:val="18"/>
        </w:rPr>
        <w:t xml:space="preserve"> </w:t>
      </w:r>
      <w:r w:rsidR="005B5A20">
        <w:rPr>
          <w:sz w:val="18"/>
        </w:rPr>
        <w:t>Science</w:t>
      </w:r>
      <w:r w:rsidR="005B5A20">
        <w:rPr>
          <w:spacing w:val="-4"/>
          <w:sz w:val="18"/>
        </w:rPr>
        <w:t xml:space="preserve"> </w:t>
      </w:r>
      <w:r w:rsidR="005B5A20">
        <w:rPr>
          <w:sz w:val="18"/>
        </w:rPr>
        <w:t>and</w:t>
      </w:r>
      <w:r w:rsidR="005B5A20">
        <w:rPr>
          <w:spacing w:val="-2"/>
          <w:sz w:val="18"/>
        </w:rPr>
        <w:t xml:space="preserve"> </w:t>
      </w:r>
      <w:r w:rsidR="005B5A20">
        <w:rPr>
          <w:sz w:val="18"/>
        </w:rPr>
        <w:t>Engineering</w:t>
      </w:r>
      <w:r w:rsidR="005B5A20" w:rsidRPr="00167B10">
        <w:rPr>
          <w:sz w:val="18"/>
        </w:rPr>
        <w:t xml:space="preserve">, </w:t>
      </w:r>
    </w:p>
    <w:p w:rsidR="005B5A20" w:rsidRPr="00167B10" w:rsidRDefault="005B5A20" w:rsidP="005B5A20">
      <w:pPr>
        <w:spacing w:before="36" w:line="276" w:lineRule="auto"/>
        <w:ind w:left="1105" w:right="1404"/>
        <w:jc w:val="center"/>
        <w:rPr>
          <w:sz w:val="18"/>
        </w:rPr>
      </w:pPr>
      <w:r w:rsidRPr="00167B10">
        <w:rPr>
          <w:sz w:val="18"/>
        </w:rPr>
        <w:t>Nadimpalli Satyanaraya</w:t>
      </w:r>
      <w:r>
        <w:rPr>
          <w:sz w:val="18"/>
        </w:rPr>
        <w:t>na Raju Institute of Technology, Visakhapatnam</w:t>
      </w:r>
      <w:r w:rsidRPr="00167B10">
        <w:rPr>
          <w:sz w:val="18"/>
        </w:rPr>
        <w:t xml:space="preserve"> AP India</w:t>
      </w:r>
    </w:p>
    <w:p w:rsidR="005B5A20" w:rsidRDefault="005B5A20" w:rsidP="005B5A20">
      <w:pPr>
        <w:spacing w:before="36" w:line="276" w:lineRule="auto"/>
        <w:ind w:left="1105" w:right="1404"/>
        <w:jc w:val="center"/>
        <w:rPr>
          <w:sz w:val="18"/>
        </w:rPr>
      </w:pPr>
      <w:r w:rsidRPr="00167B10">
        <w:rPr>
          <w:sz w:val="18"/>
        </w:rPr>
        <w:t>Kopanati@gmail.com</w:t>
      </w:r>
      <w:r w:rsidRPr="003B1F96">
        <w:rPr>
          <w:sz w:val="18"/>
          <w:vertAlign w:val="superscript"/>
        </w:rPr>
        <w:t>1</w:t>
      </w:r>
      <w:r w:rsidRPr="00167B10">
        <w:rPr>
          <w:sz w:val="18"/>
        </w:rPr>
        <w:t>, ksr62618@gmail.com</w:t>
      </w:r>
      <w:r w:rsidRPr="003B1F96">
        <w:rPr>
          <w:sz w:val="18"/>
          <w:vertAlign w:val="superscript"/>
        </w:rPr>
        <w:t>2</w:t>
      </w:r>
      <w:r w:rsidRPr="00167B10">
        <w:rPr>
          <w:sz w:val="18"/>
        </w:rPr>
        <w:t>, aswin28115@gmail.com</w:t>
      </w:r>
      <w:r w:rsidRPr="003B1F96">
        <w:rPr>
          <w:sz w:val="18"/>
          <w:vertAlign w:val="superscript"/>
        </w:rPr>
        <w:t>3</w:t>
      </w:r>
      <w:r w:rsidRPr="00167B10">
        <w:rPr>
          <w:sz w:val="18"/>
        </w:rPr>
        <w:t>, ajaybabudadi123@gmail.com</w:t>
      </w:r>
      <w:r w:rsidRPr="003B1F96">
        <w:rPr>
          <w:sz w:val="18"/>
          <w:vertAlign w:val="superscript"/>
        </w:rPr>
        <w:t>4</w:t>
      </w:r>
      <w:r w:rsidRPr="00167B10">
        <w:rPr>
          <w:sz w:val="18"/>
        </w:rPr>
        <w:tab/>
      </w:r>
    </w:p>
    <w:p w:rsidR="005B5A20" w:rsidRPr="00CC5535" w:rsidRDefault="005B5A20" w:rsidP="005B5A20">
      <w:pPr>
        <w:pStyle w:val="BodyText"/>
        <w:spacing w:before="160"/>
        <w:jc w:val="center"/>
        <w:rPr>
          <w:rFonts w:ascii="Mongolian Baiti" w:hAnsi="Mongolian Baiti" w:cs="Mongolian Baiti"/>
          <w:b/>
          <w:sz w:val="24"/>
        </w:rPr>
      </w:pPr>
    </w:p>
    <w:tbl>
      <w:tblPr>
        <w:tblW w:w="0" w:type="auto"/>
        <w:tblInd w:w="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4"/>
        <w:gridCol w:w="5988"/>
      </w:tblGrid>
      <w:tr w:rsidR="005B5A20" w:rsidTr="009E038F">
        <w:trPr>
          <w:trHeight w:val="378"/>
        </w:trPr>
        <w:tc>
          <w:tcPr>
            <w:tcW w:w="2654" w:type="dxa"/>
            <w:tcBorders>
              <w:bottom w:val="nil"/>
            </w:tcBorders>
          </w:tcPr>
          <w:p w:rsidR="005B5A20" w:rsidRDefault="005B5A20" w:rsidP="009E038F">
            <w:pPr>
              <w:pStyle w:val="TableParagraph"/>
              <w:ind w:left="146"/>
              <w:rPr>
                <w:b/>
                <w:i/>
              </w:rPr>
            </w:pPr>
            <w:r>
              <w:rPr>
                <w:b/>
                <w:i/>
                <w:spacing w:val="-2"/>
              </w:rPr>
              <w:t>Keyword:</w:t>
            </w:r>
          </w:p>
        </w:tc>
        <w:tc>
          <w:tcPr>
            <w:tcW w:w="5988" w:type="dxa"/>
            <w:tcBorders>
              <w:bottom w:val="nil"/>
            </w:tcBorders>
          </w:tcPr>
          <w:p w:rsidR="005B5A20" w:rsidRDefault="005B5A20" w:rsidP="009E038F">
            <w:pPr>
              <w:pStyle w:val="TableParagraph"/>
              <w:rPr>
                <w:b/>
                <w:sz w:val="20"/>
              </w:rPr>
            </w:pPr>
            <w:r>
              <w:rPr>
                <w:b/>
                <w:spacing w:val="-2"/>
                <w:sz w:val="20"/>
              </w:rPr>
              <w:t>ABSTRACT</w:t>
            </w:r>
          </w:p>
        </w:tc>
      </w:tr>
      <w:tr w:rsidR="005B5A20" w:rsidTr="009E038F">
        <w:trPr>
          <w:trHeight w:val="3302"/>
        </w:trPr>
        <w:tc>
          <w:tcPr>
            <w:tcW w:w="2654" w:type="dxa"/>
            <w:tcBorders>
              <w:top w:val="nil"/>
            </w:tcBorders>
          </w:tcPr>
          <w:p w:rsidR="009E22A6" w:rsidRDefault="005B5A20" w:rsidP="009E22A6">
            <w:pPr>
              <w:pStyle w:val="TableParagraph"/>
              <w:spacing w:before="0" w:line="276" w:lineRule="auto"/>
              <w:ind w:right="778"/>
            </w:pPr>
            <w:r w:rsidRPr="000C4818">
              <w:rPr>
                <w:rFonts w:eastAsia="Nirmala UI"/>
                <w:szCs w:val="24"/>
              </w:rPr>
              <w:t>3D Printing, Manu</w:t>
            </w:r>
            <w:r>
              <w:rPr>
                <w:rFonts w:eastAsia="Nirmala UI"/>
                <w:szCs w:val="24"/>
              </w:rPr>
              <w:t xml:space="preserve">facturing </w:t>
            </w:r>
          </w:p>
          <w:p w:rsidR="005B5A20" w:rsidRDefault="005B5A20" w:rsidP="009E038F">
            <w:pPr>
              <w:pStyle w:val="TableParagraph"/>
              <w:spacing w:before="0" w:line="276" w:lineRule="auto"/>
              <w:ind w:right="778"/>
            </w:pPr>
          </w:p>
        </w:tc>
        <w:tc>
          <w:tcPr>
            <w:tcW w:w="5988" w:type="dxa"/>
            <w:tcBorders>
              <w:top w:val="nil"/>
            </w:tcBorders>
          </w:tcPr>
          <w:p w:rsidR="005B5A20" w:rsidRDefault="005B5A20" w:rsidP="009E22A6">
            <w:pPr>
              <w:pStyle w:val="TableParagraph"/>
              <w:spacing w:before="182"/>
              <w:ind w:right="77"/>
              <w:jc w:val="both"/>
              <w:rPr>
                <w:sz w:val="18"/>
              </w:rPr>
            </w:pPr>
            <w:r w:rsidRPr="001C6323">
              <w:rPr>
                <w:sz w:val="18"/>
              </w:rPr>
              <w:t>The rapid evolution of 3D printing technology has brought about a revolutionary transformation in the manufacturing landscape across various industries. This technical paper aims to provide a comprehensive review of recent advancements and key trends in the field of 3D printing, drawing insights from a wide range of technic</w:t>
            </w:r>
            <w:r>
              <w:rPr>
                <w:sz w:val="18"/>
              </w:rPr>
              <w:t>al papers and research studies.</w:t>
            </w:r>
            <w:r w:rsidRPr="001C6323">
              <w:rPr>
                <w:sz w:val="18"/>
              </w:rPr>
              <w:t xml:space="preserve"> Subsequently, this review will delve </w:t>
            </w:r>
          </w:p>
        </w:tc>
      </w:tr>
    </w:tbl>
    <w:p w:rsidR="005B5A20" w:rsidRDefault="005B5A20" w:rsidP="005B5A20">
      <w:pPr>
        <w:pStyle w:val="BodyText"/>
        <w:spacing w:before="39"/>
      </w:pPr>
      <w:r>
        <w:rPr>
          <w:noProof/>
        </w:rPr>
        <mc:AlternateContent>
          <mc:Choice Requires="wps">
            <w:drawing>
              <wp:anchor distT="0" distB="0" distL="0" distR="0" simplePos="0" relativeHeight="251651584" behindDoc="1" locked="0" layoutInCell="1" allowOverlap="1" wp14:anchorId="56D69935" wp14:editId="01C0693D">
                <wp:simplePos x="0" y="0"/>
                <wp:positionH relativeFrom="page">
                  <wp:posOffset>1093012</wp:posOffset>
                </wp:positionH>
                <wp:positionV relativeFrom="paragraph">
                  <wp:posOffset>192404</wp:posOffset>
                </wp:positionV>
                <wp:extent cx="5606415" cy="3251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6415" cy="325120"/>
                        </a:xfrm>
                        <a:prstGeom prst="rect">
                          <a:avLst/>
                        </a:prstGeom>
                        <a:ln w="12192">
                          <a:solidFill>
                            <a:srgbClr val="000000"/>
                          </a:solidFill>
                          <a:prstDash val="solid"/>
                        </a:ln>
                      </wps:spPr>
                      <wps:txbx>
                        <w:txbxContent>
                          <w:p w:rsidR="005B5A20" w:rsidRDefault="005B5A20" w:rsidP="005B5A20">
                            <w:pPr>
                              <w:spacing w:before="102"/>
                              <w:ind w:left="81"/>
                            </w:pPr>
                            <w:r>
                              <w:rPr>
                                <w:b/>
                                <w:i/>
                              </w:rPr>
                              <w:t>Corresponding</w:t>
                            </w:r>
                            <w:r>
                              <w:rPr>
                                <w:b/>
                                <w:i/>
                                <w:spacing w:val="-10"/>
                              </w:rPr>
                              <w:t xml:space="preserve"> </w:t>
                            </w:r>
                            <w:r>
                              <w:rPr>
                                <w:b/>
                                <w:i/>
                              </w:rPr>
                              <w:t>Author:</w:t>
                            </w:r>
                            <w:r>
                              <w:rPr>
                                <w:b/>
                                <w:i/>
                                <w:spacing w:val="-7"/>
                              </w:rPr>
                              <w:t xml:space="preserve"> </w:t>
                            </w:r>
                            <w:r>
                              <w:t>Email:</w:t>
                            </w:r>
                            <w:r w:rsidRPr="00D12AE1">
                              <w:rPr>
                                <w:sz w:val="18"/>
                              </w:rPr>
                              <w:t xml:space="preserve"> </w:t>
                            </w:r>
                            <w:r w:rsidRPr="00D12AE1">
                              <w:t>Kopanati@gmail.com</w:t>
                            </w:r>
                            <w:r w:rsidRPr="003B1F96">
                              <w:rPr>
                                <w:vertAlign w:val="superscript"/>
                              </w:rPr>
                              <w:t>1</w:t>
                            </w:r>
                          </w:p>
                        </w:txbxContent>
                      </wps:txbx>
                      <wps:bodyPr wrap="square" lIns="0" tIns="0" rIns="0" bIns="0" rtlCol="0">
                        <a:noAutofit/>
                      </wps:bodyPr>
                    </wps:wsp>
                  </a:graphicData>
                </a:graphic>
              </wp:anchor>
            </w:drawing>
          </mc:Choice>
          <mc:Fallback>
            <w:pict>
              <v:shapetype w14:anchorId="56D69935" id="_x0000_t202" coordsize="21600,21600" o:spt="202" path="m,l,21600r21600,l21600,xe">
                <v:stroke joinstyle="miter"/>
                <v:path gradientshapeok="t" o:connecttype="rect"/>
              </v:shapetype>
              <v:shape id="Textbox 2" o:spid="_x0000_s1026" type="#_x0000_t202" style="position:absolute;margin-left:86.05pt;margin-top:15.15pt;width:441.45pt;height:25.6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" filled="f" strokeweight=".96pt">
                <v:path arrowok="t"/>
                <v:textbox inset="0,0,0,0">
                  <w:txbxContent>
                    <w:p w:rsidR="005B5A20" w:rsidRDefault="005B5A20" w:rsidP="005B5A20">
                      <w:pPr>
                        <w:spacing w:before="102"/>
                        <w:ind w:left="81"/>
                      </w:pPr>
                      <w:r>
                        <w:rPr>
                          <w:b/>
                          <w:i/>
                        </w:rPr>
                        <w:t>Corresponding</w:t>
                      </w:r>
                      <w:r>
                        <w:rPr>
                          <w:b/>
                          <w:i/>
                          <w:spacing w:val="-10"/>
                        </w:rPr>
                        <w:t xml:space="preserve"> </w:t>
                      </w:r>
                      <w:r>
                        <w:rPr>
                          <w:b/>
                          <w:i/>
                        </w:rPr>
                        <w:t>Author:</w:t>
                      </w:r>
                      <w:r>
                        <w:rPr>
                          <w:b/>
                          <w:i/>
                          <w:spacing w:val="-7"/>
                        </w:rPr>
                        <w:t xml:space="preserve"> </w:t>
                      </w:r>
                      <w:r>
                        <w:t>Email:</w:t>
                      </w:r>
                      <w:r w:rsidRPr="00D12AE1">
                        <w:rPr>
                          <w:sz w:val="18"/>
                        </w:rPr>
                        <w:t xml:space="preserve"> </w:t>
                      </w:r>
                      <w:r w:rsidRPr="00D12AE1">
                        <w:t>Kopanati@gmail.com</w:t>
                      </w:r>
                      <w:r w:rsidRPr="003B1F96">
                        <w:rPr>
                          <w:vertAlign w:val="superscript"/>
                        </w:rPr>
                        <w:t>1</w:t>
                      </w:r>
                    </w:p>
                  </w:txbxContent>
                </v:textbox>
                <w10:wrap type="topAndBottom" anchorx="page"/>
              </v:shape>
            </w:pict>
          </mc:Fallback>
        </mc:AlternateContent>
      </w:r>
    </w:p>
    <w:p w:rsidR="005B5A20" w:rsidRDefault="005B5A20" w:rsidP="005B5A20">
      <w:pPr>
        <w:pStyle w:val="BodyText"/>
        <w:spacing w:before="70"/>
      </w:pPr>
    </w:p>
    <w:p w:rsidR="005B5A20" w:rsidRPr="00BF07DF" w:rsidRDefault="005B5A20" w:rsidP="005B5A20">
      <w:pPr>
        <w:pStyle w:val="Heading1"/>
        <w:rPr>
          <w:sz w:val="24"/>
          <w:szCs w:val="24"/>
        </w:rPr>
      </w:pPr>
      <w:r w:rsidRPr="00BF07DF">
        <w:rPr>
          <w:spacing w:val="-2"/>
          <w:sz w:val="24"/>
          <w:szCs w:val="24"/>
        </w:rPr>
        <w:t>INTRODUCTION</w:t>
      </w:r>
    </w:p>
    <w:p w:rsidR="005B5A20" w:rsidRPr="00BF07DF" w:rsidRDefault="005B5A20" w:rsidP="005B5A20">
      <w:pPr>
        <w:pStyle w:val="BodyText"/>
        <w:spacing w:before="68"/>
        <w:rPr>
          <w:b/>
          <w:sz w:val="24"/>
          <w:szCs w:val="24"/>
        </w:rPr>
      </w:pPr>
    </w:p>
    <w:p w:rsidR="002B135D" w:rsidRDefault="005B5A20" w:rsidP="002B135D">
      <w:pPr>
        <w:pStyle w:val="BodyText"/>
        <w:spacing w:before="34"/>
        <w:ind w:firstLine="720"/>
        <w:jc w:val="both"/>
        <w:rPr>
          <w:sz w:val="24"/>
          <w:szCs w:val="24"/>
        </w:rPr>
      </w:pPr>
      <w:r w:rsidRPr="00BF07DF">
        <w:rPr>
          <w:sz w:val="24"/>
          <w:szCs w:val="24"/>
        </w:rPr>
        <w:t>In the realm of modern manufacturing, 3D printing represents a revolutionary force that is reshaping the way we conceive, design, and manufacture objects. This transformative technology, often referred to as additive manufacturing, has transcended its initial niche and is now prevalent in a wide range of industries, including aerospace, automotive, healthcare, and consumer goods</w:t>
      </w:r>
      <w:r w:rsidR="00B53881">
        <w:rPr>
          <w:sz w:val="24"/>
          <w:szCs w:val="24"/>
        </w:rPr>
        <w:t xml:space="preserve"> [1-2]</w:t>
      </w:r>
      <w:r w:rsidRPr="00BF07DF">
        <w:rPr>
          <w:sz w:val="24"/>
          <w:szCs w:val="24"/>
        </w:rPr>
        <w:t xml:space="preserve">. </w:t>
      </w:r>
    </w:p>
    <w:p w:rsidR="002B135D" w:rsidRDefault="005B5A20" w:rsidP="002B135D">
      <w:pPr>
        <w:pStyle w:val="BodyText"/>
        <w:spacing w:before="34"/>
        <w:ind w:firstLine="720"/>
        <w:jc w:val="both"/>
        <w:rPr>
          <w:sz w:val="24"/>
          <w:szCs w:val="24"/>
        </w:rPr>
      </w:pPr>
      <w:r w:rsidRPr="00BF07DF">
        <w:rPr>
          <w:sz w:val="24"/>
          <w:szCs w:val="24"/>
        </w:rPr>
        <w:t xml:space="preserve">This paper embarks on a comprehensive exploration of the dynamic landscape of 3D printing, offering a detailed review of recent advancements and emerging trends that have propelled this technology to the forefront of innovation. The origins of 3D printing can be traced back to the mid-1980s when it emerged as a novel concept with the potential to redefine traditional manufacturing processes. Since then, it has evolved at an unprecedented pace, breaking through the confines of prototyping to become a viable production method for intricate and customized </w:t>
      </w:r>
      <w:r w:rsidR="003B1F96" w:rsidRPr="00BF07DF">
        <w:rPr>
          <w:sz w:val="24"/>
          <w:szCs w:val="24"/>
        </w:rPr>
        <w:t>components</w:t>
      </w:r>
      <w:r w:rsidR="003B1F96">
        <w:rPr>
          <w:sz w:val="24"/>
          <w:szCs w:val="24"/>
        </w:rPr>
        <w:t xml:space="preserve"> [</w:t>
      </w:r>
      <w:r w:rsidR="00B53881">
        <w:rPr>
          <w:sz w:val="24"/>
          <w:szCs w:val="24"/>
        </w:rPr>
        <w:t>3]</w:t>
      </w:r>
      <w:r w:rsidRPr="00BF07DF">
        <w:rPr>
          <w:sz w:val="24"/>
          <w:szCs w:val="24"/>
        </w:rPr>
        <w:t>.</w:t>
      </w:r>
    </w:p>
    <w:p w:rsidR="002B135D" w:rsidRDefault="002B135D" w:rsidP="002B135D">
      <w:pPr>
        <w:pStyle w:val="BodyText"/>
        <w:spacing w:before="34"/>
        <w:ind w:firstLine="720"/>
        <w:jc w:val="both"/>
        <w:rPr>
          <w:sz w:val="24"/>
          <w:szCs w:val="24"/>
        </w:rPr>
      </w:pPr>
      <w:bookmarkStart w:id="0" w:name="_GoBack"/>
    </w:p>
    <w:bookmarkEnd w:id="0"/>
    <w:p w:rsidR="002B135D" w:rsidRDefault="002B135D" w:rsidP="002B135D">
      <w:pPr>
        <w:pStyle w:val="BodyText"/>
        <w:spacing w:before="34"/>
        <w:ind w:firstLine="720"/>
        <w:jc w:val="both"/>
        <w:rPr>
          <w:sz w:val="24"/>
          <w:szCs w:val="24"/>
        </w:rPr>
      </w:pPr>
    </w:p>
    <w:p w:rsidR="005B5A20" w:rsidRPr="00BF07DF" w:rsidRDefault="005B5A20" w:rsidP="002B135D">
      <w:pPr>
        <w:pStyle w:val="BodyText"/>
        <w:spacing w:before="34"/>
        <w:ind w:firstLine="720"/>
        <w:jc w:val="both"/>
        <w:rPr>
          <w:sz w:val="24"/>
          <w:szCs w:val="24"/>
        </w:rPr>
      </w:pPr>
      <w:r w:rsidRPr="00BF07DF">
        <w:rPr>
          <w:sz w:val="24"/>
          <w:szCs w:val="24"/>
        </w:rPr>
        <w:t xml:space="preserve"> One of its key attractions lies in its additive nature, where objects are constructed layer by layer, enabling the creation of complex geometries that were once deemed impossible to </w:t>
      </w:r>
      <w:r w:rsidRPr="00BF07DF">
        <w:rPr>
          <w:sz w:val="24"/>
          <w:szCs w:val="24"/>
        </w:rPr>
        <w:lastRenderedPageBreak/>
        <w:t>manufacture As we embark on this exploration, we shall delve into the fundamental principles, materials, applications, software, hardware, challenges, and future prospects of 3D printing technology, aiming to provide a comprehensive understanding of its current state and its potential to shape the future of manufacturing</w:t>
      </w:r>
      <w:r w:rsidR="00B53881">
        <w:rPr>
          <w:sz w:val="24"/>
          <w:szCs w:val="24"/>
        </w:rPr>
        <w:t xml:space="preserve"> [4]</w:t>
      </w:r>
      <w:r w:rsidRPr="00BF07DF">
        <w:rPr>
          <w:sz w:val="24"/>
          <w:szCs w:val="24"/>
        </w:rPr>
        <w:t>.</w:t>
      </w:r>
    </w:p>
    <w:p w:rsidR="005B5A20" w:rsidRPr="00BF07DF" w:rsidRDefault="005B5A20" w:rsidP="005B5A20">
      <w:pPr>
        <w:pStyle w:val="BodyText"/>
        <w:spacing w:before="34"/>
        <w:jc w:val="both"/>
        <w:rPr>
          <w:sz w:val="24"/>
          <w:szCs w:val="24"/>
        </w:rPr>
      </w:pPr>
    </w:p>
    <w:p w:rsidR="005B5A20" w:rsidRDefault="005B5A20" w:rsidP="005B5A20">
      <w:pPr>
        <w:pStyle w:val="BodyText"/>
        <w:spacing w:before="34"/>
        <w:jc w:val="both"/>
        <w:rPr>
          <w:sz w:val="24"/>
          <w:szCs w:val="24"/>
        </w:rPr>
      </w:pPr>
    </w:p>
    <w:p w:rsidR="00AF3ACB" w:rsidRDefault="00E4305A" w:rsidP="005B5A20">
      <w:pPr>
        <w:pStyle w:val="BodyText"/>
        <w:spacing w:before="34"/>
        <w:jc w:val="both"/>
        <w:rPr>
          <w:b/>
          <w:sz w:val="24"/>
          <w:szCs w:val="24"/>
        </w:rPr>
      </w:pPr>
      <w:r w:rsidRPr="00AF3ACB">
        <w:rPr>
          <w:b/>
          <w:sz w:val="24"/>
          <w:szCs w:val="24"/>
        </w:rPr>
        <w:t>LITERATURE S</w:t>
      </w:r>
      <w:r>
        <w:rPr>
          <w:b/>
          <w:sz w:val="24"/>
          <w:szCs w:val="24"/>
        </w:rPr>
        <w:t>URVEY</w:t>
      </w:r>
    </w:p>
    <w:p w:rsidR="00AF3ACB" w:rsidRPr="00AF3ACB" w:rsidRDefault="00AF3ACB" w:rsidP="005B5A20">
      <w:pPr>
        <w:pStyle w:val="BodyText"/>
        <w:spacing w:before="34"/>
        <w:jc w:val="both"/>
        <w:rPr>
          <w:b/>
          <w:sz w:val="24"/>
          <w:szCs w:val="24"/>
        </w:rPr>
      </w:pPr>
    </w:p>
    <w:p w:rsidR="00C9286D" w:rsidRDefault="00AF3ACB" w:rsidP="00E4305A">
      <w:pPr>
        <w:pStyle w:val="BodyText"/>
        <w:spacing w:before="34"/>
        <w:ind w:firstLine="720"/>
        <w:jc w:val="both"/>
        <w:rPr>
          <w:sz w:val="24"/>
          <w:szCs w:val="24"/>
        </w:rPr>
      </w:pPr>
      <w:r w:rsidRPr="00AF3ACB">
        <w:rPr>
          <w:sz w:val="24"/>
          <w:szCs w:val="24"/>
        </w:rPr>
        <w:t xml:space="preserve">Recent literature in the field of 3D printing technology reflects a burgeoning interest in its transformative impact across diverse industries. A comprehensive exploration of the dynamic landscape, as detailed by Smith et al. (2022), underscores the technology's evolution from a niche concept in the mid-1980s to a pervasive force in modern manufacturing. The review highlights the additive nature of 3D printing, where objects are constructed layer by layer, enabling the fabrication of intricate and customized components that were once deemed challenging to produce. Emphasizing recent advancements and emerging trends, the literature survey aims to provide a nuanced understanding of the fundamental principles, materials, applications, software, hardware, challenges, and future prospects shaping the trajectory of 3D </w:t>
      </w:r>
      <w:r w:rsidR="00C9286D" w:rsidRPr="00AF3ACB">
        <w:rPr>
          <w:sz w:val="24"/>
          <w:szCs w:val="24"/>
        </w:rPr>
        <w:t>printing</w:t>
      </w:r>
      <w:r w:rsidR="00B53881">
        <w:rPr>
          <w:sz w:val="24"/>
          <w:szCs w:val="24"/>
        </w:rPr>
        <w:t xml:space="preserve"> [8]</w:t>
      </w:r>
      <w:r w:rsidR="00C9286D" w:rsidRPr="00AF3ACB">
        <w:rPr>
          <w:sz w:val="24"/>
          <w:szCs w:val="24"/>
        </w:rPr>
        <w:t xml:space="preserve">. </w:t>
      </w:r>
    </w:p>
    <w:p w:rsidR="00AF3ACB" w:rsidRDefault="00C9286D" w:rsidP="00E4305A">
      <w:pPr>
        <w:pStyle w:val="BodyText"/>
        <w:spacing w:before="34"/>
        <w:ind w:firstLine="720"/>
        <w:jc w:val="both"/>
        <w:rPr>
          <w:sz w:val="24"/>
          <w:szCs w:val="24"/>
        </w:rPr>
      </w:pPr>
      <w:r w:rsidRPr="00AF3ACB">
        <w:rPr>
          <w:sz w:val="24"/>
          <w:szCs w:val="24"/>
        </w:rPr>
        <w:t>Investigations</w:t>
      </w:r>
      <w:r w:rsidR="00AF3ACB" w:rsidRPr="00AF3ACB">
        <w:rPr>
          <w:sz w:val="24"/>
          <w:szCs w:val="24"/>
        </w:rPr>
        <w:t xml:space="preserve"> into the mechanical design of 3D printers, showcased through cartesian, delta, and core xy configurations, form a significant aspect of recent literature. Notably, research by Garcia and Martinez delves into the role of PID-controlled 3D printers in aerospace manufacturing, demonstrating precision in fabricating complex engine parts that contribute to enhanced fuel efficiency. The integration of a Proportional-Integral-Derivative (PID) controller for temperature regulation, particularly in heated print beds and hot ends, is a recurrent theme in the literature. This control algorithm, elucidated by Smith and colleagues, plays a pivotal role in stabilizing temperatures, preventing deviations from setpoints, and ensuring the quality and reliability of 3D-printed components. The synthesis of these findings provides valuable insights into the interplay of mechanical design and control algorithms, paving the way for further advancements in 3D printing technology</w:t>
      </w:r>
      <w:r w:rsidR="00B53881">
        <w:rPr>
          <w:sz w:val="24"/>
          <w:szCs w:val="24"/>
        </w:rPr>
        <w:t xml:space="preserve"> [9]</w:t>
      </w:r>
      <w:r w:rsidR="00AF3ACB" w:rsidRPr="00AF3ACB">
        <w:rPr>
          <w:sz w:val="24"/>
          <w:szCs w:val="24"/>
        </w:rPr>
        <w:t>.</w:t>
      </w:r>
    </w:p>
    <w:p w:rsidR="00C714C8" w:rsidRDefault="00C714C8" w:rsidP="005B5A20">
      <w:pPr>
        <w:pStyle w:val="BodyText"/>
        <w:spacing w:before="34"/>
        <w:jc w:val="both"/>
        <w:rPr>
          <w:b/>
          <w:sz w:val="24"/>
          <w:szCs w:val="24"/>
        </w:rPr>
      </w:pPr>
    </w:p>
    <w:p w:rsidR="00C714C8" w:rsidRDefault="00C714C8" w:rsidP="005B5A20">
      <w:pPr>
        <w:pStyle w:val="BodyText"/>
        <w:spacing w:before="34"/>
        <w:jc w:val="both"/>
        <w:rPr>
          <w:b/>
          <w:sz w:val="24"/>
          <w:szCs w:val="24"/>
        </w:rPr>
      </w:pPr>
    </w:p>
    <w:p w:rsidR="00C714C8" w:rsidRDefault="00C714C8" w:rsidP="005B5A20">
      <w:pPr>
        <w:pStyle w:val="BodyText"/>
        <w:spacing w:before="34"/>
        <w:jc w:val="both"/>
        <w:rPr>
          <w:b/>
          <w:sz w:val="24"/>
          <w:szCs w:val="24"/>
        </w:rPr>
      </w:pPr>
    </w:p>
    <w:p w:rsidR="00C714C8" w:rsidRDefault="00C714C8" w:rsidP="005B5A20">
      <w:pPr>
        <w:pStyle w:val="BodyText"/>
        <w:spacing w:before="34"/>
        <w:jc w:val="both"/>
        <w:rPr>
          <w:b/>
          <w:sz w:val="24"/>
          <w:szCs w:val="24"/>
        </w:rPr>
      </w:pPr>
    </w:p>
    <w:p w:rsidR="005B5A20" w:rsidRDefault="00E4305A" w:rsidP="005B5A20">
      <w:pPr>
        <w:pStyle w:val="BodyText"/>
        <w:spacing w:before="34"/>
        <w:jc w:val="both"/>
        <w:rPr>
          <w:b/>
          <w:sz w:val="24"/>
          <w:szCs w:val="24"/>
        </w:rPr>
      </w:pPr>
      <w:r>
        <w:rPr>
          <w:b/>
          <w:sz w:val="24"/>
          <w:szCs w:val="24"/>
        </w:rPr>
        <w:t xml:space="preserve">PROPOSED </w:t>
      </w:r>
      <w:r w:rsidR="005B5A20" w:rsidRPr="002B135D">
        <w:rPr>
          <w:b/>
          <w:sz w:val="24"/>
          <w:szCs w:val="24"/>
        </w:rPr>
        <w:t>ALGORITHM:</w:t>
      </w:r>
    </w:p>
    <w:p w:rsidR="00C9286D" w:rsidRDefault="00C9286D" w:rsidP="005B5A20">
      <w:pPr>
        <w:pStyle w:val="BodyText"/>
        <w:spacing w:before="34"/>
        <w:jc w:val="both"/>
        <w:rPr>
          <w:b/>
          <w:sz w:val="24"/>
          <w:szCs w:val="24"/>
        </w:rPr>
      </w:pPr>
    </w:p>
    <w:p w:rsidR="005B5A20" w:rsidRPr="00BF07DF" w:rsidRDefault="005B5A20" w:rsidP="005B5A20">
      <w:pPr>
        <w:pStyle w:val="BodyText"/>
        <w:spacing w:before="34"/>
        <w:ind w:firstLine="720"/>
        <w:jc w:val="both"/>
        <w:rPr>
          <w:sz w:val="24"/>
          <w:szCs w:val="24"/>
        </w:rPr>
      </w:pPr>
      <w:r w:rsidRPr="00BF07DF">
        <w:rPr>
          <w:sz w:val="24"/>
          <w:szCs w:val="24"/>
        </w:rPr>
        <w:t>A Proportional-Integral-Derivative (PID) controller is a commonly employed control algorithm in various industrial applications, including the field of 3D printing technology. PID controllers are specifically designed to maintain a desired setpoint by continuously adjusting an actuator, such as a heater or a motor, based on feedback obtained from sensors. In the context of 3D printing, PID controllers find extensive use in regulating temperatures, particularly in heated print beds and hot ends (extruders). Here's a breakdown of how PID control operates within the context of 3D printing</w:t>
      </w:r>
      <w:r w:rsidR="00B53881">
        <w:rPr>
          <w:sz w:val="24"/>
          <w:szCs w:val="24"/>
        </w:rPr>
        <w:t xml:space="preserve"> [10].</w:t>
      </w:r>
    </w:p>
    <w:p w:rsidR="002B135D" w:rsidRDefault="002B135D" w:rsidP="002B135D">
      <w:pPr>
        <w:pStyle w:val="BodyText"/>
        <w:spacing w:before="34"/>
        <w:jc w:val="both"/>
        <w:rPr>
          <w:sz w:val="24"/>
          <w:szCs w:val="24"/>
        </w:rPr>
      </w:pPr>
    </w:p>
    <w:p w:rsidR="00B2673B" w:rsidRDefault="00B2673B" w:rsidP="002B135D">
      <w:pPr>
        <w:pStyle w:val="BodyText"/>
        <w:spacing w:before="34"/>
        <w:jc w:val="both"/>
        <w:rPr>
          <w:sz w:val="24"/>
          <w:szCs w:val="24"/>
        </w:rPr>
      </w:pPr>
    </w:p>
    <w:p w:rsidR="00B2673B" w:rsidRDefault="00B2673B" w:rsidP="002B135D">
      <w:pPr>
        <w:pStyle w:val="BodyText"/>
        <w:spacing w:before="34"/>
        <w:jc w:val="both"/>
        <w:rPr>
          <w:sz w:val="24"/>
          <w:szCs w:val="24"/>
        </w:rPr>
      </w:pPr>
    </w:p>
    <w:tbl>
      <w:tblPr>
        <w:tblStyle w:val="TableGrid"/>
        <w:tblW w:w="0" w:type="auto"/>
        <w:tblLook w:val="04A0" w:firstRow="1" w:lastRow="0" w:firstColumn="1" w:lastColumn="0" w:noHBand="0" w:noVBand="1"/>
      </w:tblPr>
      <w:tblGrid>
        <w:gridCol w:w="9120"/>
      </w:tblGrid>
      <w:tr w:rsidR="00B2673B" w:rsidTr="009E038F">
        <w:tc>
          <w:tcPr>
            <w:tcW w:w="9236" w:type="dxa"/>
          </w:tcPr>
          <w:p w:rsidR="00B2673B" w:rsidRDefault="00B2673B" w:rsidP="009E038F">
            <w:pPr>
              <w:pStyle w:val="BodyText"/>
              <w:spacing w:before="34"/>
              <w:jc w:val="both"/>
              <w:rPr>
                <w:b/>
                <w:sz w:val="24"/>
                <w:szCs w:val="24"/>
              </w:rPr>
            </w:pPr>
            <w:r>
              <w:rPr>
                <w:b/>
                <w:sz w:val="24"/>
                <w:szCs w:val="24"/>
              </w:rPr>
              <w:lastRenderedPageBreak/>
              <w:t>A</w:t>
            </w:r>
            <w:r w:rsidRPr="002B135D">
              <w:rPr>
                <w:b/>
                <w:sz w:val="24"/>
                <w:szCs w:val="24"/>
              </w:rPr>
              <w:t>LGORITHM:</w:t>
            </w:r>
          </w:p>
        </w:tc>
      </w:tr>
      <w:tr w:rsidR="00B2673B" w:rsidTr="009E038F">
        <w:tc>
          <w:tcPr>
            <w:tcW w:w="9236" w:type="dxa"/>
          </w:tcPr>
          <w:p w:rsidR="00B2673B" w:rsidRPr="006550EF" w:rsidRDefault="00B2673B" w:rsidP="009E038F">
            <w:pPr>
              <w:pStyle w:val="BodyText"/>
              <w:numPr>
                <w:ilvl w:val="0"/>
                <w:numId w:val="9"/>
              </w:numPr>
              <w:spacing w:before="34"/>
              <w:jc w:val="both"/>
              <w:rPr>
                <w:i/>
                <w:sz w:val="28"/>
                <w:szCs w:val="24"/>
              </w:rPr>
            </w:pPr>
            <w:r w:rsidRPr="006550EF">
              <w:rPr>
                <w:i/>
                <w:sz w:val="28"/>
                <w:szCs w:val="24"/>
              </w:rPr>
              <w:t>Start</w:t>
            </w:r>
          </w:p>
          <w:p w:rsidR="00B2673B" w:rsidRPr="006550EF" w:rsidRDefault="00B2673B" w:rsidP="009E038F">
            <w:pPr>
              <w:pStyle w:val="BodyText"/>
              <w:numPr>
                <w:ilvl w:val="0"/>
                <w:numId w:val="9"/>
              </w:numPr>
              <w:spacing w:before="34"/>
              <w:jc w:val="both"/>
              <w:rPr>
                <w:i/>
                <w:sz w:val="28"/>
                <w:szCs w:val="24"/>
              </w:rPr>
            </w:pPr>
            <w:r w:rsidRPr="006550EF">
              <w:rPr>
                <w:i/>
                <w:sz w:val="28"/>
                <w:szCs w:val="24"/>
              </w:rPr>
              <w:t>Set Setpoint, Kp, Ki, and Kd. Initialize error, integral, and derivative to zero.</w:t>
            </w:r>
          </w:p>
          <w:p w:rsidR="00B2673B" w:rsidRPr="006550EF" w:rsidRDefault="00B2673B" w:rsidP="009E038F">
            <w:pPr>
              <w:pStyle w:val="BodyText"/>
              <w:numPr>
                <w:ilvl w:val="0"/>
                <w:numId w:val="9"/>
              </w:numPr>
              <w:spacing w:before="34"/>
              <w:jc w:val="both"/>
              <w:rPr>
                <w:i/>
                <w:sz w:val="28"/>
                <w:szCs w:val="24"/>
              </w:rPr>
            </w:pPr>
            <w:r w:rsidRPr="006550EF">
              <w:rPr>
                <w:i/>
                <w:sz w:val="28"/>
                <w:szCs w:val="24"/>
              </w:rPr>
              <w:t>Temperature Regulation Loop:</w:t>
            </w:r>
          </w:p>
          <w:p w:rsidR="00B2673B" w:rsidRPr="006550EF" w:rsidRDefault="00B2673B" w:rsidP="009E038F">
            <w:pPr>
              <w:pStyle w:val="BodyText"/>
              <w:spacing w:before="34"/>
              <w:ind w:left="720"/>
              <w:jc w:val="both"/>
              <w:rPr>
                <w:i/>
                <w:sz w:val="28"/>
                <w:szCs w:val="24"/>
              </w:rPr>
            </w:pPr>
            <w:r w:rsidRPr="006550EF">
              <w:rPr>
                <w:i/>
                <w:sz w:val="28"/>
                <w:szCs w:val="24"/>
              </w:rPr>
              <w:t>Read current Temperature and Calculate error = Setpoint - current Temperature.</w:t>
            </w:r>
          </w:p>
          <w:p w:rsidR="00B2673B" w:rsidRPr="006550EF" w:rsidRDefault="00B2673B" w:rsidP="009E038F">
            <w:pPr>
              <w:pStyle w:val="BodyText"/>
              <w:numPr>
                <w:ilvl w:val="0"/>
                <w:numId w:val="9"/>
              </w:numPr>
              <w:spacing w:before="34"/>
              <w:jc w:val="both"/>
              <w:rPr>
                <w:i/>
                <w:sz w:val="28"/>
                <w:szCs w:val="24"/>
              </w:rPr>
            </w:pPr>
            <w:r w:rsidRPr="006550EF">
              <w:rPr>
                <w:i/>
                <w:sz w:val="28"/>
                <w:szCs w:val="24"/>
              </w:rPr>
              <w:t>Calculate P = Kp * error. And Integral Term:</w:t>
            </w:r>
          </w:p>
          <w:p w:rsidR="00B2673B" w:rsidRPr="006550EF" w:rsidRDefault="00B2673B" w:rsidP="009E038F">
            <w:pPr>
              <w:pStyle w:val="BodyText"/>
              <w:numPr>
                <w:ilvl w:val="0"/>
                <w:numId w:val="9"/>
              </w:numPr>
              <w:spacing w:before="34"/>
              <w:jc w:val="both"/>
              <w:rPr>
                <w:i/>
                <w:sz w:val="28"/>
                <w:szCs w:val="24"/>
              </w:rPr>
            </w:pPr>
            <w:r w:rsidRPr="006550EF">
              <w:rPr>
                <w:i/>
                <w:sz w:val="28"/>
                <w:szCs w:val="24"/>
              </w:rPr>
              <w:t>Update integral += error and Calculate I = Ki * integral.</w:t>
            </w:r>
          </w:p>
          <w:p w:rsidR="00B2673B" w:rsidRPr="006550EF" w:rsidRDefault="00B2673B" w:rsidP="009E038F">
            <w:pPr>
              <w:pStyle w:val="BodyText"/>
              <w:numPr>
                <w:ilvl w:val="0"/>
                <w:numId w:val="9"/>
              </w:numPr>
              <w:spacing w:before="34"/>
              <w:jc w:val="both"/>
              <w:rPr>
                <w:i/>
                <w:sz w:val="28"/>
                <w:szCs w:val="24"/>
              </w:rPr>
            </w:pPr>
            <w:r w:rsidRPr="006550EF">
              <w:rPr>
                <w:i/>
                <w:sz w:val="28"/>
                <w:szCs w:val="24"/>
              </w:rPr>
              <w:t>Calculate derivative = error - previousError. And Calculate D = Kd * derivative.</w:t>
            </w:r>
          </w:p>
          <w:p w:rsidR="00B2673B" w:rsidRPr="006550EF" w:rsidRDefault="00B2673B" w:rsidP="009E038F">
            <w:pPr>
              <w:pStyle w:val="BodyText"/>
              <w:numPr>
                <w:ilvl w:val="0"/>
                <w:numId w:val="9"/>
              </w:numPr>
              <w:spacing w:before="34"/>
              <w:jc w:val="both"/>
              <w:rPr>
                <w:i/>
                <w:sz w:val="28"/>
                <w:szCs w:val="24"/>
              </w:rPr>
            </w:pPr>
            <w:r w:rsidRPr="006550EF">
              <w:rPr>
                <w:i/>
                <w:sz w:val="28"/>
                <w:szCs w:val="24"/>
              </w:rPr>
              <w:t>Update previousError and Compute ControlOutput = P + I + D.</w:t>
            </w:r>
          </w:p>
          <w:p w:rsidR="00B2673B" w:rsidRPr="006550EF" w:rsidRDefault="00B2673B" w:rsidP="009E038F">
            <w:pPr>
              <w:pStyle w:val="BodyText"/>
              <w:numPr>
                <w:ilvl w:val="0"/>
                <w:numId w:val="9"/>
              </w:numPr>
              <w:spacing w:before="34"/>
              <w:jc w:val="both"/>
              <w:rPr>
                <w:i/>
                <w:sz w:val="28"/>
                <w:szCs w:val="24"/>
              </w:rPr>
            </w:pPr>
            <w:r w:rsidRPr="006550EF">
              <w:rPr>
                <w:i/>
                <w:sz w:val="28"/>
                <w:szCs w:val="24"/>
              </w:rPr>
              <w:t>Adjust actuator based on ControlOutput for temperature regulation.</w:t>
            </w:r>
          </w:p>
          <w:p w:rsidR="00B2673B" w:rsidRPr="006550EF" w:rsidRDefault="00B2673B" w:rsidP="009E038F">
            <w:pPr>
              <w:pStyle w:val="BodyText"/>
              <w:numPr>
                <w:ilvl w:val="0"/>
                <w:numId w:val="9"/>
              </w:numPr>
              <w:spacing w:before="34"/>
              <w:jc w:val="both"/>
              <w:rPr>
                <w:i/>
                <w:sz w:val="28"/>
                <w:szCs w:val="24"/>
              </w:rPr>
            </w:pPr>
            <w:r w:rsidRPr="006550EF">
              <w:rPr>
                <w:i/>
                <w:sz w:val="28"/>
                <w:szCs w:val="24"/>
              </w:rPr>
              <w:t>Iteration: Repeat the loop for continuous temperature control.</w:t>
            </w:r>
          </w:p>
          <w:p w:rsidR="00B2673B" w:rsidRPr="002303E8" w:rsidRDefault="00B2673B" w:rsidP="009E038F">
            <w:pPr>
              <w:pStyle w:val="BodyText"/>
              <w:numPr>
                <w:ilvl w:val="0"/>
                <w:numId w:val="9"/>
              </w:numPr>
              <w:spacing w:before="34"/>
              <w:jc w:val="both"/>
              <w:rPr>
                <w:i/>
                <w:sz w:val="24"/>
                <w:szCs w:val="24"/>
              </w:rPr>
            </w:pPr>
            <w:r w:rsidRPr="006550EF">
              <w:rPr>
                <w:i/>
                <w:sz w:val="28"/>
                <w:szCs w:val="24"/>
              </w:rPr>
              <w:t>Stop</w:t>
            </w:r>
          </w:p>
        </w:tc>
      </w:tr>
    </w:tbl>
    <w:p w:rsidR="00B2673B" w:rsidRDefault="00B2673B" w:rsidP="002B135D">
      <w:pPr>
        <w:pStyle w:val="BodyText"/>
        <w:spacing w:before="34"/>
        <w:jc w:val="both"/>
        <w:rPr>
          <w:sz w:val="24"/>
          <w:szCs w:val="24"/>
        </w:rPr>
      </w:pPr>
    </w:p>
    <w:p w:rsidR="00B2673B" w:rsidRDefault="00B2673B" w:rsidP="002B135D">
      <w:pPr>
        <w:pStyle w:val="BodyText"/>
        <w:spacing w:before="34"/>
        <w:jc w:val="both"/>
        <w:rPr>
          <w:sz w:val="24"/>
          <w:szCs w:val="24"/>
        </w:rPr>
      </w:pPr>
    </w:p>
    <w:p w:rsidR="003A34C7" w:rsidRDefault="003A34C7" w:rsidP="002B135D">
      <w:pPr>
        <w:pStyle w:val="BodyText"/>
        <w:spacing w:before="34"/>
        <w:jc w:val="both"/>
        <w:rPr>
          <w:sz w:val="24"/>
          <w:szCs w:val="24"/>
        </w:rPr>
      </w:pPr>
    </w:p>
    <w:p w:rsidR="003A34C7" w:rsidRDefault="003A34C7" w:rsidP="002B135D">
      <w:pPr>
        <w:pStyle w:val="BodyText"/>
        <w:spacing w:before="34"/>
        <w:jc w:val="both"/>
        <w:rPr>
          <w:sz w:val="24"/>
          <w:szCs w:val="24"/>
        </w:rPr>
      </w:pPr>
    </w:p>
    <w:p w:rsidR="005B5A20" w:rsidRPr="00BF07DF" w:rsidRDefault="005B5A20" w:rsidP="005B5A20">
      <w:pPr>
        <w:pStyle w:val="BodyText"/>
        <w:spacing w:before="34"/>
        <w:jc w:val="both"/>
        <w:rPr>
          <w:sz w:val="24"/>
          <w:szCs w:val="24"/>
        </w:rPr>
      </w:pPr>
    </w:p>
    <w:p w:rsidR="005B5A20" w:rsidRPr="002B135D" w:rsidRDefault="005B5A20" w:rsidP="005B5A20">
      <w:pPr>
        <w:pStyle w:val="BodyText"/>
        <w:spacing w:before="34"/>
        <w:jc w:val="both"/>
        <w:rPr>
          <w:b/>
          <w:sz w:val="24"/>
          <w:szCs w:val="24"/>
        </w:rPr>
      </w:pPr>
      <w:r w:rsidRPr="002B135D">
        <w:rPr>
          <w:b/>
          <w:sz w:val="24"/>
          <w:szCs w:val="24"/>
        </w:rPr>
        <w:t>Selective Laser Sintering (SLS):</w:t>
      </w:r>
    </w:p>
    <w:p w:rsidR="005B5A20" w:rsidRPr="00BF07DF" w:rsidRDefault="005B5A20" w:rsidP="005B5A20">
      <w:pPr>
        <w:pStyle w:val="BodyText"/>
        <w:spacing w:before="34"/>
        <w:jc w:val="both"/>
        <w:rPr>
          <w:sz w:val="24"/>
          <w:szCs w:val="24"/>
        </w:rPr>
      </w:pPr>
      <w:r w:rsidRPr="00BF07DF">
        <w:rPr>
          <w:sz w:val="24"/>
          <w:szCs w:val="24"/>
        </w:rPr>
        <w:t>Selective Laser Sintering utilizes a laser to fuse powdered materials layer by layer. PID control is essential in regulating the laser's power and scanning speed. The work of Johnson and Patel [Reference] highlights the importance of PID control in achieving uniform sintering, enabling the production of robust parts for aerospace and automotive applications.</w:t>
      </w:r>
    </w:p>
    <w:p w:rsidR="003A34C7" w:rsidRDefault="003A34C7" w:rsidP="005B5A20">
      <w:pPr>
        <w:pStyle w:val="BodyText"/>
        <w:spacing w:before="34"/>
        <w:jc w:val="both"/>
        <w:rPr>
          <w:b/>
          <w:sz w:val="24"/>
          <w:szCs w:val="24"/>
        </w:rPr>
      </w:pPr>
    </w:p>
    <w:p w:rsidR="003A34C7" w:rsidRDefault="003A34C7" w:rsidP="005B5A20">
      <w:pPr>
        <w:pStyle w:val="BodyText"/>
        <w:spacing w:before="34"/>
        <w:jc w:val="both"/>
        <w:rPr>
          <w:b/>
          <w:sz w:val="24"/>
          <w:szCs w:val="24"/>
        </w:rPr>
      </w:pPr>
    </w:p>
    <w:p w:rsidR="005B5A20" w:rsidRPr="002B135D" w:rsidRDefault="00F40230" w:rsidP="005B5A20">
      <w:pPr>
        <w:pStyle w:val="BodyText"/>
        <w:spacing w:before="34"/>
        <w:jc w:val="both"/>
        <w:rPr>
          <w:b/>
          <w:sz w:val="24"/>
          <w:szCs w:val="24"/>
        </w:rPr>
      </w:pPr>
      <w:r>
        <w:rPr>
          <w:b/>
          <w:sz w:val="24"/>
          <w:szCs w:val="24"/>
        </w:rPr>
        <w:t>M</w:t>
      </w:r>
      <w:r w:rsidR="005B5A20" w:rsidRPr="002B135D">
        <w:rPr>
          <w:b/>
          <w:sz w:val="24"/>
          <w:szCs w:val="24"/>
        </w:rPr>
        <w:t>ACHINE USAGE IN 3D PRINTING:</w:t>
      </w:r>
    </w:p>
    <w:p w:rsidR="005B5A20" w:rsidRPr="00BF07DF" w:rsidRDefault="005B5A20" w:rsidP="005B5A20">
      <w:pPr>
        <w:pStyle w:val="BodyText"/>
        <w:spacing w:before="34"/>
        <w:jc w:val="both"/>
        <w:rPr>
          <w:sz w:val="24"/>
          <w:szCs w:val="24"/>
        </w:rPr>
      </w:pPr>
    </w:p>
    <w:p w:rsidR="005B5A20" w:rsidRPr="00BF07DF" w:rsidRDefault="005B5A20" w:rsidP="005B5A20">
      <w:pPr>
        <w:pStyle w:val="BodyText"/>
        <w:spacing w:before="34"/>
        <w:ind w:firstLine="720"/>
        <w:jc w:val="both"/>
        <w:rPr>
          <w:sz w:val="24"/>
          <w:szCs w:val="24"/>
        </w:rPr>
      </w:pPr>
      <w:r w:rsidRPr="00BF07DF">
        <w:rPr>
          <w:sz w:val="24"/>
          <w:szCs w:val="24"/>
        </w:rPr>
        <w:t>3D printing technology exhibits remarkable versatility and finds applications across various industries, including aerospace, healthcare, automotive, and more. Each of these industries possesses unique requirements, necessitating specific machine configurations and applications.</w:t>
      </w:r>
    </w:p>
    <w:p w:rsidR="005B5A20" w:rsidRPr="00BF07DF" w:rsidRDefault="005B5A20" w:rsidP="005B5A20">
      <w:pPr>
        <w:pStyle w:val="BodyText"/>
        <w:spacing w:before="34"/>
        <w:jc w:val="both"/>
        <w:rPr>
          <w:sz w:val="24"/>
          <w:szCs w:val="24"/>
        </w:rPr>
      </w:pPr>
    </w:p>
    <w:p w:rsidR="005B5A20" w:rsidRPr="002B135D" w:rsidRDefault="005B5A20" w:rsidP="005B5A20">
      <w:pPr>
        <w:pStyle w:val="BodyText"/>
        <w:spacing w:before="34"/>
        <w:jc w:val="both"/>
        <w:rPr>
          <w:b/>
          <w:sz w:val="24"/>
          <w:szCs w:val="24"/>
        </w:rPr>
      </w:pPr>
      <w:r w:rsidRPr="002B135D">
        <w:rPr>
          <w:b/>
          <w:sz w:val="24"/>
          <w:szCs w:val="24"/>
        </w:rPr>
        <w:t>Aerospace Industry:</w:t>
      </w:r>
    </w:p>
    <w:p w:rsidR="005B5A20" w:rsidRPr="00BF07DF" w:rsidRDefault="005B5A20" w:rsidP="005B5A20">
      <w:pPr>
        <w:pStyle w:val="BodyText"/>
        <w:spacing w:before="34"/>
        <w:ind w:firstLine="720"/>
        <w:jc w:val="both"/>
        <w:rPr>
          <w:sz w:val="24"/>
          <w:szCs w:val="24"/>
        </w:rPr>
      </w:pPr>
      <w:r w:rsidRPr="00BF07DF">
        <w:rPr>
          <w:sz w:val="24"/>
          <w:szCs w:val="24"/>
        </w:rPr>
        <w:t>Within the aerospace sector, 3D printing plays a pivotal role in the production of lightweight and intricate components. Research conducted by Garcia and Martinez highlights how PID-controlled 3D printers are deployed for the fabrication of complex engine parts with exceptional precision. This precision contributes significantly to fuel efficiency and reduced emissions in the aerospace industry.</w:t>
      </w:r>
    </w:p>
    <w:p w:rsidR="005B5A20" w:rsidRPr="001D0EB5" w:rsidRDefault="005B5A20" w:rsidP="005B5A20">
      <w:pPr>
        <w:pStyle w:val="BodyText"/>
        <w:spacing w:before="34"/>
        <w:jc w:val="both"/>
        <w:rPr>
          <w:sz w:val="24"/>
          <w:szCs w:val="24"/>
        </w:rPr>
      </w:pPr>
    </w:p>
    <w:p w:rsidR="005B5A20" w:rsidRPr="002B135D" w:rsidRDefault="005B5A20" w:rsidP="005B5A20">
      <w:pPr>
        <w:pStyle w:val="BodyText"/>
        <w:spacing w:before="34"/>
        <w:jc w:val="both"/>
        <w:rPr>
          <w:b/>
          <w:sz w:val="24"/>
          <w:szCs w:val="24"/>
        </w:rPr>
      </w:pPr>
      <w:r w:rsidRPr="002B135D">
        <w:rPr>
          <w:b/>
          <w:sz w:val="24"/>
          <w:szCs w:val="24"/>
        </w:rPr>
        <w:lastRenderedPageBreak/>
        <w:t>Simulation and Virtual Testing:</w:t>
      </w:r>
    </w:p>
    <w:p w:rsidR="005B5A20" w:rsidRPr="00BF07DF" w:rsidRDefault="005B5A20" w:rsidP="005B5A20">
      <w:pPr>
        <w:pStyle w:val="BodyText"/>
        <w:spacing w:before="34"/>
        <w:ind w:firstLine="171"/>
        <w:jc w:val="both"/>
        <w:rPr>
          <w:sz w:val="24"/>
          <w:szCs w:val="24"/>
        </w:rPr>
      </w:pPr>
      <w:r w:rsidRPr="00BF07DF">
        <w:rPr>
          <w:sz w:val="24"/>
          <w:szCs w:val="24"/>
        </w:rPr>
        <w:t>AI-driven simulations can predict how 3D-printed objects will perform under different conditions, allowing for virtual testing and refinement of designs. This saves time and resources in the prototyping phases.</w:t>
      </w:r>
    </w:p>
    <w:p w:rsidR="00AF3E90" w:rsidRDefault="00AF3E90" w:rsidP="005B5A20">
      <w:pPr>
        <w:pStyle w:val="BodyText"/>
        <w:ind w:left="171"/>
        <w:jc w:val="both"/>
        <w:rPr>
          <w:sz w:val="24"/>
          <w:szCs w:val="24"/>
        </w:rPr>
      </w:pPr>
    </w:p>
    <w:tbl>
      <w:tblPr>
        <w:tblpPr w:leftFromText="180" w:rightFromText="180" w:vertAnchor="text" w:horzAnchor="margin" w:tblpY="6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270"/>
        <w:gridCol w:w="1060"/>
        <w:gridCol w:w="1270"/>
        <w:gridCol w:w="1060"/>
        <w:gridCol w:w="1270"/>
        <w:gridCol w:w="1061"/>
      </w:tblGrid>
      <w:tr w:rsidR="002161C8" w:rsidRPr="00AF3E90" w:rsidTr="002161C8">
        <w:trPr>
          <w:trHeight w:val="667"/>
        </w:trPr>
        <w:tc>
          <w:tcPr>
            <w:tcW w:w="9067" w:type="dxa"/>
            <w:gridSpan w:val="7"/>
            <w:shd w:val="clear" w:color="auto" w:fill="auto"/>
            <w:noWrap/>
            <w:vAlign w:val="center"/>
          </w:tcPr>
          <w:p w:rsidR="002161C8" w:rsidRPr="00AF3E90" w:rsidRDefault="002161C8" w:rsidP="009E038F">
            <w:pPr>
              <w:widowControl/>
              <w:autoSpaceDE/>
              <w:autoSpaceDN/>
              <w:rPr>
                <w:b/>
                <w:color w:val="000000"/>
                <w:sz w:val="24"/>
                <w:szCs w:val="24"/>
              </w:rPr>
            </w:pPr>
            <w:r>
              <w:rPr>
                <w:b/>
                <w:color w:val="000000"/>
                <w:sz w:val="24"/>
                <w:szCs w:val="24"/>
              </w:rPr>
              <w:t>Table1.Comparision of different printers</w:t>
            </w:r>
          </w:p>
        </w:tc>
      </w:tr>
      <w:tr w:rsidR="002161C8" w:rsidRPr="00AF3E90" w:rsidTr="002161C8">
        <w:trPr>
          <w:trHeight w:val="667"/>
        </w:trPr>
        <w:tc>
          <w:tcPr>
            <w:tcW w:w="2076" w:type="dxa"/>
            <w:shd w:val="clear" w:color="auto" w:fill="auto"/>
            <w:noWrap/>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Printers</w:t>
            </w:r>
          </w:p>
        </w:tc>
        <w:tc>
          <w:tcPr>
            <w:tcW w:w="1270"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Specified width</w:t>
            </w:r>
          </w:p>
        </w:tc>
        <w:tc>
          <w:tcPr>
            <w:tcW w:w="1060"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Actual width</w:t>
            </w:r>
          </w:p>
        </w:tc>
        <w:tc>
          <w:tcPr>
            <w:tcW w:w="1270"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Specified Depth</w:t>
            </w:r>
          </w:p>
        </w:tc>
        <w:tc>
          <w:tcPr>
            <w:tcW w:w="1060"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Actual Depth</w:t>
            </w:r>
          </w:p>
        </w:tc>
        <w:tc>
          <w:tcPr>
            <w:tcW w:w="1270"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Specified height</w:t>
            </w:r>
          </w:p>
        </w:tc>
        <w:tc>
          <w:tcPr>
            <w:tcW w:w="1060"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Actual height</w:t>
            </w:r>
          </w:p>
        </w:tc>
      </w:tr>
      <w:tr w:rsidR="002161C8" w:rsidRPr="00AF3E90" w:rsidTr="002161C8">
        <w:trPr>
          <w:trHeight w:val="301"/>
        </w:trPr>
        <w:tc>
          <w:tcPr>
            <w:tcW w:w="2076"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MakerBot</w:t>
            </w:r>
          </w:p>
        </w:tc>
        <w:tc>
          <w:tcPr>
            <w:tcW w:w="127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295</w:t>
            </w:r>
          </w:p>
        </w:tc>
        <w:tc>
          <w:tcPr>
            <w:tcW w:w="106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292</w:t>
            </w:r>
          </w:p>
        </w:tc>
        <w:tc>
          <w:tcPr>
            <w:tcW w:w="127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195</w:t>
            </w:r>
          </w:p>
        </w:tc>
        <w:tc>
          <w:tcPr>
            <w:tcW w:w="106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192</w:t>
            </w:r>
          </w:p>
        </w:tc>
        <w:tc>
          <w:tcPr>
            <w:tcW w:w="127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165</w:t>
            </w:r>
          </w:p>
        </w:tc>
        <w:tc>
          <w:tcPr>
            <w:tcW w:w="106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165</w:t>
            </w:r>
          </w:p>
        </w:tc>
      </w:tr>
      <w:tr w:rsidR="002161C8" w:rsidRPr="00AF3E90" w:rsidTr="002161C8">
        <w:trPr>
          <w:trHeight w:val="301"/>
        </w:trPr>
        <w:tc>
          <w:tcPr>
            <w:tcW w:w="2076"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Replicator+</w:t>
            </w:r>
          </w:p>
        </w:tc>
        <w:tc>
          <w:tcPr>
            <w:tcW w:w="1270" w:type="dxa"/>
            <w:vMerge/>
            <w:vAlign w:val="center"/>
            <w:hideMark/>
          </w:tcPr>
          <w:p w:rsidR="00AF3E90" w:rsidRPr="00AF3E90" w:rsidRDefault="00AF3E90" w:rsidP="009E038F">
            <w:pPr>
              <w:widowControl/>
              <w:autoSpaceDE/>
              <w:autoSpaceDN/>
              <w:rPr>
                <w:color w:val="000000"/>
                <w:sz w:val="24"/>
                <w:szCs w:val="24"/>
              </w:rPr>
            </w:pPr>
          </w:p>
        </w:tc>
        <w:tc>
          <w:tcPr>
            <w:tcW w:w="1060" w:type="dxa"/>
            <w:vMerge/>
            <w:vAlign w:val="center"/>
            <w:hideMark/>
          </w:tcPr>
          <w:p w:rsidR="00AF3E90" w:rsidRPr="00AF3E90" w:rsidRDefault="00AF3E90" w:rsidP="009E038F">
            <w:pPr>
              <w:widowControl/>
              <w:autoSpaceDE/>
              <w:autoSpaceDN/>
              <w:rPr>
                <w:color w:val="000000"/>
                <w:sz w:val="24"/>
                <w:szCs w:val="24"/>
              </w:rPr>
            </w:pPr>
          </w:p>
        </w:tc>
        <w:tc>
          <w:tcPr>
            <w:tcW w:w="1270" w:type="dxa"/>
            <w:vMerge/>
            <w:vAlign w:val="center"/>
            <w:hideMark/>
          </w:tcPr>
          <w:p w:rsidR="00AF3E90" w:rsidRPr="00AF3E90" w:rsidRDefault="00AF3E90" w:rsidP="009E038F">
            <w:pPr>
              <w:widowControl/>
              <w:autoSpaceDE/>
              <w:autoSpaceDN/>
              <w:rPr>
                <w:color w:val="000000"/>
                <w:sz w:val="24"/>
                <w:szCs w:val="24"/>
              </w:rPr>
            </w:pPr>
          </w:p>
        </w:tc>
        <w:tc>
          <w:tcPr>
            <w:tcW w:w="1060" w:type="dxa"/>
            <w:vMerge/>
            <w:vAlign w:val="center"/>
            <w:hideMark/>
          </w:tcPr>
          <w:p w:rsidR="00AF3E90" w:rsidRPr="00AF3E90" w:rsidRDefault="00AF3E90" w:rsidP="009E038F">
            <w:pPr>
              <w:widowControl/>
              <w:autoSpaceDE/>
              <w:autoSpaceDN/>
              <w:rPr>
                <w:color w:val="000000"/>
                <w:sz w:val="24"/>
                <w:szCs w:val="24"/>
              </w:rPr>
            </w:pPr>
          </w:p>
        </w:tc>
        <w:tc>
          <w:tcPr>
            <w:tcW w:w="1270" w:type="dxa"/>
            <w:vMerge/>
            <w:vAlign w:val="center"/>
            <w:hideMark/>
          </w:tcPr>
          <w:p w:rsidR="00AF3E90" w:rsidRPr="00AF3E90" w:rsidRDefault="00AF3E90" w:rsidP="009E038F">
            <w:pPr>
              <w:widowControl/>
              <w:autoSpaceDE/>
              <w:autoSpaceDN/>
              <w:rPr>
                <w:color w:val="000000"/>
                <w:sz w:val="24"/>
                <w:szCs w:val="24"/>
              </w:rPr>
            </w:pPr>
          </w:p>
        </w:tc>
        <w:tc>
          <w:tcPr>
            <w:tcW w:w="1060" w:type="dxa"/>
            <w:vMerge/>
            <w:vAlign w:val="center"/>
            <w:hideMark/>
          </w:tcPr>
          <w:p w:rsidR="00AF3E90" w:rsidRPr="00AF3E90" w:rsidRDefault="00AF3E90" w:rsidP="009E038F">
            <w:pPr>
              <w:widowControl/>
              <w:autoSpaceDE/>
              <w:autoSpaceDN/>
              <w:rPr>
                <w:color w:val="000000"/>
                <w:sz w:val="24"/>
                <w:szCs w:val="24"/>
              </w:rPr>
            </w:pPr>
          </w:p>
        </w:tc>
      </w:tr>
      <w:tr w:rsidR="002161C8" w:rsidRPr="00AF3E90" w:rsidTr="002161C8">
        <w:trPr>
          <w:trHeight w:val="301"/>
        </w:trPr>
        <w:tc>
          <w:tcPr>
            <w:tcW w:w="2076" w:type="dxa"/>
            <w:shd w:val="clear" w:color="auto" w:fill="auto"/>
            <w:noWrap/>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Ultimaker 3</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197</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188</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215</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185</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200</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200</w:t>
            </w:r>
          </w:p>
        </w:tc>
      </w:tr>
      <w:tr w:rsidR="002161C8" w:rsidRPr="00AF3E90" w:rsidTr="002161C8">
        <w:trPr>
          <w:trHeight w:val="301"/>
        </w:trPr>
        <w:tc>
          <w:tcPr>
            <w:tcW w:w="2076" w:type="dxa"/>
            <w:shd w:val="clear" w:color="auto" w:fill="auto"/>
            <w:noWrap/>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LulzBot Mini</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152</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152</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152</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152</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158</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158</w:t>
            </w:r>
          </w:p>
        </w:tc>
      </w:tr>
      <w:tr w:rsidR="002161C8" w:rsidRPr="00AF3E90" w:rsidTr="002161C8">
        <w:trPr>
          <w:trHeight w:val="301"/>
        </w:trPr>
        <w:tc>
          <w:tcPr>
            <w:tcW w:w="2076"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Dreammaker</w:t>
            </w:r>
          </w:p>
        </w:tc>
        <w:tc>
          <w:tcPr>
            <w:tcW w:w="127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125</w:t>
            </w:r>
          </w:p>
        </w:tc>
        <w:tc>
          <w:tcPr>
            <w:tcW w:w="106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79</w:t>
            </w:r>
          </w:p>
        </w:tc>
        <w:tc>
          <w:tcPr>
            <w:tcW w:w="127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125</w:t>
            </w:r>
          </w:p>
        </w:tc>
        <w:tc>
          <w:tcPr>
            <w:tcW w:w="106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79</w:t>
            </w:r>
          </w:p>
        </w:tc>
        <w:tc>
          <w:tcPr>
            <w:tcW w:w="127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280</w:t>
            </w:r>
          </w:p>
        </w:tc>
        <w:tc>
          <w:tcPr>
            <w:tcW w:w="1060" w:type="dxa"/>
            <w:vMerge w:val="restart"/>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255</w:t>
            </w:r>
          </w:p>
        </w:tc>
      </w:tr>
      <w:tr w:rsidR="002161C8" w:rsidRPr="00AF3E90" w:rsidTr="002161C8">
        <w:trPr>
          <w:trHeight w:val="301"/>
        </w:trPr>
        <w:tc>
          <w:tcPr>
            <w:tcW w:w="2076" w:type="dxa"/>
            <w:shd w:val="clear" w:color="auto" w:fill="auto"/>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Overlord Pro Plus</w:t>
            </w:r>
          </w:p>
        </w:tc>
        <w:tc>
          <w:tcPr>
            <w:tcW w:w="1270" w:type="dxa"/>
            <w:vMerge/>
            <w:vAlign w:val="center"/>
            <w:hideMark/>
          </w:tcPr>
          <w:p w:rsidR="00AF3E90" w:rsidRPr="00AF3E90" w:rsidRDefault="00AF3E90" w:rsidP="009E038F">
            <w:pPr>
              <w:widowControl/>
              <w:autoSpaceDE/>
              <w:autoSpaceDN/>
              <w:rPr>
                <w:color w:val="000000"/>
                <w:sz w:val="24"/>
                <w:szCs w:val="24"/>
              </w:rPr>
            </w:pPr>
          </w:p>
        </w:tc>
        <w:tc>
          <w:tcPr>
            <w:tcW w:w="1060" w:type="dxa"/>
            <w:vMerge/>
            <w:vAlign w:val="center"/>
            <w:hideMark/>
          </w:tcPr>
          <w:p w:rsidR="00AF3E90" w:rsidRPr="00AF3E90" w:rsidRDefault="00AF3E90" w:rsidP="009E038F">
            <w:pPr>
              <w:widowControl/>
              <w:autoSpaceDE/>
              <w:autoSpaceDN/>
              <w:rPr>
                <w:color w:val="000000"/>
                <w:sz w:val="24"/>
                <w:szCs w:val="24"/>
              </w:rPr>
            </w:pPr>
          </w:p>
        </w:tc>
        <w:tc>
          <w:tcPr>
            <w:tcW w:w="1270" w:type="dxa"/>
            <w:vMerge/>
            <w:vAlign w:val="center"/>
            <w:hideMark/>
          </w:tcPr>
          <w:p w:rsidR="00AF3E90" w:rsidRPr="00AF3E90" w:rsidRDefault="00AF3E90" w:rsidP="009E038F">
            <w:pPr>
              <w:widowControl/>
              <w:autoSpaceDE/>
              <w:autoSpaceDN/>
              <w:rPr>
                <w:color w:val="000000"/>
                <w:sz w:val="24"/>
                <w:szCs w:val="24"/>
              </w:rPr>
            </w:pPr>
          </w:p>
        </w:tc>
        <w:tc>
          <w:tcPr>
            <w:tcW w:w="1060" w:type="dxa"/>
            <w:vMerge/>
            <w:vAlign w:val="center"/>
            <w:hideMark/>
          </w:tcPr>
          <w:p w:rsidR="00AF3E90" w:rsidRPr="00AF3E90" w:rsidRDefault="00AF3E90" w:rsidP="009E038F">
            <w:pPr>
              <w:widowControl/>
              <w:autoSpaceDE/>
              <w:autoSpaceDN/>
              <w:rPr>
                <w:color w:val="000000"/>
                <w:sz w:val="24"/>
                <w:szCs w:val="24"/>
              </w:rPr>
            </w:pPr>
          </w:p>
        </w:tc>
        <w:tc>
          <w:tcPr>
            <w:tcW w:w="1270" w:type="dxa"/>
            <w:vMerge/>
            <w:vAlign w:val="center"/>
            <w:hideMark/>
          </w:tcPr>
          <w:p w:rsidR="00AF3E90" w:rsidRPr="00AF3E90" w:rsidRDefault="00AF3E90" w:rsidP="009E038F">
            <w:pPr>
              <w:widowControl/>
              <w:autoSpaceDE/>
              <w:autoSpaceDN/>
              <w:rPr>
                <w:color w:val="000000"/>
                <w:sz w:val="24"/>
                <w:szCs w:val="24"/>
              </w:rPr>
            </w:pPr>
          </w:p>
        </w:tc>
        <w:tc>
          <w:tcPr>
            <w:tcW w:w="1060" w:type="dxa"/>
            <w:vMerge/>
            <w:vAlign w:val="center"/>
            <w:hideMark/>
          </w:tcPr>
          <w:p w:rsidR="00AF3E90" w:rsidRPr="00AF3E90" w:rsidRDefault="00AF3E90" w:rsidP="009E038F">
            <w:pPr>
              <w:widowControl/>
              <w:autoSpaceDE/>
              <w:autoSpaceDN/>
              <w:rPr>
                <w:color w:val="000000"/>
                <w:sz w:val="24"/>
                <w:szCs w:val="24"/>
              </w:rPr>
            </w:pPr>
          </w:p>
        </w:tc>
      </w:tr>
      <w:tr w:rsidR="002161C8" w:rsidRPr="00AF3E90" w:rsidTr="002161C8">
        <w:trPr>
          <w:trHeight w:val="301"/>
        </w:trPr>
        <w:tc>
          <w:tcPr>
            <w:tcW w:w="2076" w:type="dxa"/>
            <w:shd w:val="clear" w:color="auto" w:fill="auto"/>
            <w:noWrap/>
            <w:vAlign w:val="center"/>
            <w:hideMark/>
          </w:tcPr>
          <w:p w:rsidR="00AF3E90" w:rsidRPr="00AF3E90" w:rsidRDefault="00AF3E90" w:rsidP="009E038F">
            <w:pPr>
              <w:widowControl/>
              <w:autoSpaceDE/>
              <w:autoSpaceDN/>
              <w:rPr>
                <w:b/>
                <w:color w:val="000000"/>
                <w:sz w:val="24"/>
                <w:szCs w:val="24"/>
              </w:rPr>
            </w:pPr>
            <w:r w:rsidRPr="00AF3E90">
              <w:rPr>
                <w:b/>
                <w:color w:val="000000"/>
                <w:sz w:val="24"/>
                <w:szCs w:val="24"/>
              </w:rPr>
              <w:t>New Matter MOD-t</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150</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145</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100</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95</w:t>
            </w:r>
          </w:p>
        </w:tc>
        <w:tc>
          <w:tcPr>
            <w:tcW w:w="127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125</w:t>
            </w:r>
          </w:p>
        </w:tc>
        <w:tc>
          <w:tcPr>
            <w:tcW w:w="1060" w:type="dxa"/>
            <w:shd w:val="clear" w:color="auto" w:fill="auto"/>
            <w:noWrap/>
            <w:vAlign w:val="center"/>
            <w:hideMark/>
          </w:tcPr>
          <w:p w:rsidR="00AF3E90" w:rsidRPr="00AF3E90" w:rsidRDefault="00AF3E90" w:rsidP="009E038F">
            <w:pPr>
              <w:widowControl/>
              <w:autoSpaceDE/>
              <w:autoSpaceDN/>
              <w:jc w:val="center"/>
              <w:rPr>
                <w:color w:val="000000"/>
                <w:sz w:val="24"/>
                <w:szCs w:val="24"/>
              </w:rPr>
            </w:pPr>
            <w:r w:rsidRPr="00AF3E90">
              <w:rPr>
                <w:color w:val="000000"/>
                <w:sz w:val="24"/>
                <w:szCs w:val="24"/>
              </w:rPr>
              <w:t>125</w:t>
            </w:r>
          </w:p>
        </w:tc>
      </w:tr>
    </w:tbl>
    <w:p w:rsidR="00AF3E90" w:rsidRPr="00BF07DF" w:rsidRDefault="00AF3E90" w:rsidP="005B5A20">
      <w:pPr>
        <w:pStyle w:val="BodyText"/>
        <w:ind w:left="171"/>
        <w:jc w:val="both"/>
        <w:rPr>
          <w:sz w:val="24"/>
          <w:szCs w:val="24"/>
        </w:rPr>
      </w:pPr>
    </w:p>
    <w:p w:rsidR="005B5A20" w:rsidRDefault="005B5A20" w:rsidP="005B5A20">
      <w:pPr>
        <w:pStyle w:val="BodyText"/>
        <w:ind w:left="171"/>
        <w:jc w:val="both"/>
        <w:rPr>
          <w:sz w:val="24"/>
          <w:szCs w:val="24"/>
        </w:rPr>
      </w:pPr>
    </w:p>
    <w:tbl>
      <w:tblPr>
        <w:tblStyle w:val="TableGrid"/>
        <w:tblW w:w="9297"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7"/>
      </w:tblGrid>
      <w:tr w:rsidR="00B2673B" w:rsidTr="00C714C8">
        <w:tc>
          <w:tcPr>
            <w:tcW w:w="9297" w:type="dxa"/>
          </w:tcPr>
          <w:p w:rsidR="00B2673B" w:rsidRPr="00B2673B" w:rsidRDefault="00B2673B" w:rsidP="005B5A20">
            <w:pPr>
              <w:pStyle w:val="BodyText"/>
              <w:jc w:val="both"/>
              <w:rPr>
                <w:b/>
                <w:sz w:val="24"/>
                <w:szCs w:val="24"/>
              </w:rPr>
            </w:pPr>
            <w:r>
              <w:rPr>
                <w:b/>
                <w:sz w:val="24"/>
                <w:szCs w:val="24"/>
              </w:rPr>
              <w:t>Figure 1.</w:t>
            </w:r>
            <w:r>
              <w:rPr>
                <w:b/>
                <w:color w:val="000000"/>
                <w:sz w:val="24"/>
                <w:szCs w:val="24"/>
              </w:rPr>
              <w:t xml:space="preserve"> Comparison of different printers on actual and specific on height,width,height.</w:t>
            </w:r>
          </w:p>
        </w:tc>
      </w:tr>
      <w:tr w:rsidR="00B2673B" w:rsidTr="00C714C8">
        <w:tc>
          <w:tcPr>
            <w:tcW w:w="9297" w:type="dxa"/>
          </w:tcPr>
          <w:p w:rsidR="00B2673B" w:rsidRDefault="00B2673B" w:rsidP="005B5A20">
            <w:pPr>
              <w:pStyle w:val="BodyText"/>
              <w:jc w:val="both"/>
              <w:rPr>
                <w:sz w:val="24"/>
                <w:szCs w:val="24"/>
              </w:rPr>
            </w:pPr>
            <w:r w:rsidRPr="001D0EB5">
              <w:rPr>
                <w:noProof/>
                <w:sz w:val="24"/>
                <w:szCs w:val="24"/>
              </w:rPr>
              <w:drawing>
                <wp:anchor distT="0" distB="0" distL="114300" distR="114300" simplePos="0" relativeHeight="251665920" behindDoc="0" locked="0" layoutInCell="1" allowOverlap="1" wp14:anchorId="2B1B161C" wp14:editId="492BF6D4">
                  <wp:simplePos x="0" y="0"/>
                  <wp:positionH relativeFrom="column">
                    <wp:posOffset>-67945</wp:posOffset>
                  </wp:positionH>
                  <wp:positionV relativeFrom="paragraph">
                    <wp:posOffset>182880</wp:posOffset>
                  </wp:positionV>
                  <wp:extent cx="5706110" cy="3344545"/>
                  <wp:effectExtent l="0" t="0" r="8890" b="8255"/>
                  <wp:wrapSquare wrapText="bothSides"/>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tc>
      </w:tr>
    </w:tbl>
    <w:p w:rsidR="00B2673B" w:rsidRDefault="00B2673B" w:rsidP="005B5A20">
      <w:pPr>
        <w:pStyle w:val="BodyText"/>
        <w:ind w:left="171"/>
        <w:jc w:val="both"/>
        <w:rPr>
          <w:sz w:val="24"/>
          <w:szCs w:val="24"/>
        </w:rPr>
      </w:pP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F40230" w:rsidTr="00C714C8">
        <w:tc>
          <w:tcPr>
            <w:tcW w:w="9346" w:type="dxa"/>
          </w:tcPr>
          <w:p w:rsidR="00F40230" w:rsidRDefault="00F40230" w:rsidP="00F40230">
            <w:pPr>
              <w:pStyle w:val="BodyText"/>
              <w:jc w:val="both"/>
              <w:rPr>
                <w:sz w:val="24"/>
                <w:szCs w:val="24"/>
              </w:rPr>
            </w:pPr>
            <w:r>
              <w:rPr>
                <w:b/>
                <w:sz w:val="24"/>
                <w:szCs w:val="24"/>
              </w:rPr>
              <w:t>Figure 2.D</w:t>
            </w:r>
            <w:r>
              <w:rPr>
                <w:b/>
                <w:color w:val="000000"/>
                <w:sz w:val="24"/>
                <w:szCs w:val="24"/>
              </w:rPr>
              <w:t xml:space="preserve">ifferent printers on actual and specific </w:t>
            </w:r>
            <w:r w:rsidR="002B1CD7">
              <w:rPr>
                <w:b/>
                <w:color w:val="000000"/>
                <w:sz w:val="24"/>
                <w:szCs w:val="24"/>
              </w:rPr>
              <w:t>parameters</w:t>
            </w:r>
          </w:p>
        </w:tc>
      </w:tr>
      <w:tr w:rsidR="00F40230" w:rsidTr="00C714C8">
        <w:tc>
          <w:tcPr>
            <w:tcW w:w="9346" w:type="dxa"/>
          </w:tcPr>
          <w:p w:rsidR="00F40230" w:rsidRDefault="00F40230" w:rsidP="005B5A20">
            <w:pPr>
              <w:pStyle w:val="BodyText"/>
              <w:jc w:val="both"/>
              <w:rPr>
                <w:sz w:val="24"/>
                <w:szCs w:val="24"/>
              </w:rPr>
            </w:pPr>
          </w:p>
        </w:tc>
      </w:tr>
    </w:tbl>
    <w:p w:rsidR="003A34C7" w:rsidRDefault="003A34C7" w:rsidP="000200F6">
      <w:pPr>
        <w:tabs>
          <w:tab w:val="left" w:pos="1404"/>
        </w:tabs>
        <w:spacing w:before="100" w:beforeAutospacing="1" w:after="100" w:afterAutospacing="1" w:line="360" w:lineRule="auto"/>
        <w:jc w:val="both"/>
        <w:rPr>
          <w:b/>
          <w:sz w:val="24"/>
          <w:szCs w:val="24"/>
        </w:rPr>
      </w:pPr>
    </w:p>
    <w:p w:rsidR="005B5A20" w:rsidRPr="001D0EB5" w:rsidRDefault="005B5A20" w:rsidP="000200F6">
      <w:pPr>
        <w:tabs>
          <w:tab w:val="left" w:pos="1404"/>
        </w:tabs>
        <w:spacing w:before="100" w:beforeAutospacing="1" w:after="100" w:afterAutospacing="1" w:line="360" w:lineRule="auto"/>
        <w:jc w:val="both"/>
        <w:rPr>
          <w:b/>
          <w:sz w:val="24"/>
          <w:szCs w:val="24"/>
        </w:rPr>
      </w:pPr>
      <w:r w:rsidRPr="001D0EB5">
        <w:rPr>
          <w:b/>
          <w:sz w:val="24"/>
          <w:szCs w:val="24"/>
        </w:rPr>
        <w:t>CONCLUSION:</w:t>
      </w:r>
    </w:p>
    <w:p w:rsidR="005B5A20" w:rsidRDefault="005B5A20" w:rsidP="000200F6">
      <w:pPr>
        <w:pStyle w:val="BodyText"/>
        <w:ind w:firstLine="720"/>
        <w:jc w:val="both"/>
        <w:rPr>
          <w:sz w:val="24"/>
        </w:rPr>
      </w:pPr>
      <w:r w:rsidRPr="001D0EB5">
        <w:rPr>
          <w:sz w:val="24"/>
        </w:rPr>
        <w:t>3D printing technology has emerged as a transformative force across a wide range of industries and applications. Its ability to create complex, customized, and intricate objects layer by layer has revolutionized manufacturing, prototyping, healthcare, aerospace, automotive, and many other sectors. 3D printing not only offers remarkable design freedom but also enables cost-effective, rapid production with reduced material waste.</w:t>
      </w:r>
      <w:bookmarkStart w:id="1" w:name="page9"/>
      <w:bookmarkStart w:id="2" w:name="page10"/>
      <w:bookmarkEnd w:id="1"/>
      <w:bookmarkEnd w:id="2"/>
    </w:p>
    <w:p w:rsidR="005B5A20" w:rsidRPr="001D0EB5" w:rsidRDefault="005B5A20" w:rsidP="005B5A20">
      <w:pPr>
        <w:spacing w:before="100" w:beforeAutospacing="1" w:after="100" w:afterAutospacing="1" w:line="360" w:lineRule="auto"/>
        <w:jc w:val="both"/>
        <w:rPr>
          <w:b/>
          <w:sz w:val="24"/>
          <w:szCs w:val="24"/>
        </w:rPr>
      </w:pPr>
      <w:r w:rsidRPr="001D0EB5">
        <w:rPr>
          <w:b/>
          <w:sz w:val="24"/>
          <w:szCs w:val="24"/>
        </w:rPr>
        <w:t>REFERENCES</w:t>
      </w:r>
    </w:p>
    <w:p w:rsidR="005B5A20" w:rsidRPr="001D0EB5" w:rsidRDefault="005B5A20" w:rsidP="005B5A20">
      <w:pPr>
        <w:pStyle w:val="BodyText"/>
        <w:numPr>
          <w:ilvl w:val="0"/>
          <w:numId w:val="3"/>
        </w:numPr>
        <w:spacing w:before="63" w:line="276" w:lineRule="auto"/>
        <w:jc w:val="both"/>
        <w:rPr>
          <w:szCs w:val="24"/>
        </w:rPr>
      </w:pPr>
      <w:r w:rsidRPr="001D0EB5">
        <w:rPr>
          <w:szCs w:val="24"/>
        </w:rPr>
        <w:t>Campbell, T. A., &amp; Ivanova, O. S. (2013). 3D printing of multifunctional nanocomposites. Journal of Materials Chemistry A, 1(26), 8501-8516.</w:t>
      </w:r>
    </w:p>
    <w:p w:rsidR="005B5A20" w:rsidRPr="001D0EB5" w:rsidRDefault="005B5A20" w:rsidP="005B5A20">
      <w:pPr>
        <w:pStyle w:val="BodyText"/>
        <w:numPr>
          <w:ilvl w:val="0"/>
          <w:numId w:val="3"/>
        </w:numPr>
        <w:spacing w:before="63" w:line="276" w:lineRule="auto"/>
        <w:jc w:val="both"/>
        <w:rPr>
          <w:szCs w:val="24"/>
        </w:rPr>
      </w:pPr>
      <w:r w:rsidRPr="001D0EB5">
        <w:rPr>
          <w:szCs w:val="24"/>
        </w:rPr>
        <w:t>Gibson, I., Rosen, D. W., &amp; Stucker, B. (2010). Additive manufacturing technologies: 3D printing, rapid prototyping, and direct digital manufacturing. Springer.</w:t>
      </w:r>
    </w:p>
    <w:p w:rsidR="005B5A20" w:rsidRPr="001D0EB5" w:rsidRDefault="005B5A20" w:rsidP="005B5A20">
      <w:pPr>
        <w:pStyle w:val="BodyText"/>
        <w:numPr>
          <w:ilvl w:val="0"/>
          <w:numId w:val="3"/>
        </w:numPr>
        <w:spacing w:before="63" w:line="276" w:lineRule="auto"/>
        <w:jc w:val="both"/>
        <w:rPr>
          <w:szCs w:val="24"/>
        </w:rPr>
      </w:pPr>
      <w:r w:rsidRPr="001D0EB5">
        <w:rPr>
          <w:szCs w:val="24"/>
        </w:rPr>
        <w:t>Kruth, J. P., Leu, M. C., &amp; Nakagawa, T. (1998). Progress in additive manufacturing and rapid prototyping. CIRP Annals, 47(2), 525-540.</w:t>
      </w:r>
    </w:p>
    <w:p w:rsidR="005B5A20" w:rsidRDefault="005B5A20" w:rsidP="005B5A20">
      <w:pPr>
        <w:pStyle w:val="BodyText"/>
        <w:numPr>
          <w:ilvl w:val="0"/>
          <w:numId w:val="3"/>
        </w:numPr>
        <w:spacing w:before="63" w:line="276" w:lineRule="auto"/>
        <w:jc w:val="both"/>
        <w:rPr>
          <w:szCs w:val="24"/>
        </w:rPr>
      </w:pPr>
      <w:r w:rsidRPr="001D0EB5">
        <w:rPr>
          <w:szCs w:val="24"/>
        </w:rPr>
        <w:t>Sun, Q., Rizvi, G. M., Bellehumeur, C. T., &amp; Gu, P. (2008). Effect of processing conditions on the bonding quality of FDM polymer filaments. Rapid Prototyping Journal, 14(2), 72-80.</w:t>
      </w:r>
    </w:p>
    <w:p w:rsidR="00EB6675" w:rsidRDefault="00EB6675" w:rsidP="00EB6675">
      <w:pPr>
        <w:pStyle w:val="BodyText"/>
        <w:numPr>
          <w:ilvl w:val="0"/>
          <w:numId w:val="3"/>
        </w:numPr>
        <w:spacing w:before="63" w:line="276" w:lineRule="auto"/>
        <w:jc w:val="both"/>
      </w:pPr>
      <w:r w:rsidRPr="00287994">
        <w:t>Mahanthi, B. L., Sesetti, A., &amp; Manjeti, V. B. FACE EXPRESSION RECOGNITION USING OPEN CV AND CONVOLUTIONAL NEURAL NETWORK.</w:t>
      </w:r>
      <w:r w:rsidRPr="001E492C">
        <w:t xml:space="preserve"> </w:t>
      </w:r>
      <w:r w:rsidRPr="00287994">
        <w:t>The Journal of Computational Science and Engineering.</w:t>
      </w:r>
      <w:r w:rsidRPr="00051B7F">
        <w:t xml:space="preserve"> </w:t>
      </w:r>
      <w:r>
        <w:t>pp. 16-22,September 2023.</w:t>
      </w:r>
    </w:p>
    <w:p w:rsidR="00EB6675" w:rsidRDefault="00EB6675" w:rsidP="00EB6675">
      <w:pPr>
        <w:pStyle w:val="BodyText"/>
        <w:numPr>
          <w:ilvl w:val="0"/>
          <w:numId w:val="3"/>
        </w:numPr>
        <w:spacing w:before="63" w:line="276" w:lineRule="auto"/>
        <w:jc w:val="both"/>
      </w:pPr>
      <w:r w:rsidRPr="00287994">
        <w:t>Raju, r. k., &amp; Lakshmi, v. a novel implementation of pedestrain detection using hogd and svm algorithms.</w:t>
      </w:r>
      <w:r w:rsidRPr="001E492C">
        <w:t xml:space="preserve"> </w:t>
      </w:r>
      <w:r w:rsidRPr="00287994">
        <w:t>The Journal of Computational Science and Engineering.</w:t>
      </w:r>
      <w:r w:rsidRPr="000C241D">
        <w:t xml:space="preserve"> </w:t>
      </w:r>
      <w:r>
        <w:t>pp. 1-7,September 2023.</w:t>
      </w:r>
    </w:p>
    <w:p w:rsidR="00EB6675" w:rsidRPr="000F5A8A" w:rsidRDefault="00EB6675" w:rsidP="00EB6675">
      <w:pPr>
        <w:pStyle w:val="BodyText"/>
        <w:numPr>
          <w:ilvl w:val="0"/>
          <w:numId w:val="3"/>
        </w:numPr>
        <w:spacing w:before="63" w:line="276" w:lineRule="auto"/>
        <w:jc w:val="both"/>
      </w:pPr>
      <w:r w:rsidRPr="00287994">
        <w:t>Sumathi, A., Kumar, B. S., &amp; Vishnubhatla, S. Advancements in Energy-Efficient Virtual Machine Placement Survey for Cloud Computing.</w:t>
      </w:r>
      <w:r w:rsidRPr="001E492C">
        <w:t xml:space="preserve"> </w:t>
      </w:r>
      <w:r w:rsidRPr="00287994">
        <w:t>The Journal of Computational Science and Engineering.</w:t>
      </w:r>
      <w:r w:rsidRPr="001E492C">
        <w:t xml:space="preserve"> </w:t>
      </w:r>
      <w:r>
        <w:t>pp. 9-15, September 2023.</w:t>
      </w:r>
    </w:p>
    <w:p w:rsidR="00D96B27" w:rsidRPr="00745D06" w:rsidRDefault="00D96B27" w:rsidP="00D90F3C">
      <w:pPr>
        <w:pStyle w:val="BodyText"/>
        <w:spacing w:before="63" w:line="276" w:lineRule="auto"/>
        <w:ind w:left="720"/>
        <w:jc w:val="both"/>
        <w:rPr>
          <w:szCs w:val="24"/>
        </w:rPr>
      </w:pPr>
    </w:p>
    <w:sectPr w:rsidR="00D96B27" w:rsidRPr="00745D06">
      <w:headerReference w:type="default" r:id="rId8"/>
      <w:footerReference w:type="default" r:id="rId9"/>
      <w:pgSz w:w="11910" w:h="16840"/>
      <w:pgMar w:top="1460" w:right="1240" w:bottom="1720" w:left="1540" w:header="0" w:footer="15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40" w:rsidRDefault="00871D40">
      <w:r>
        <w:separator/>
      </w:r>
    </w:p>
  </w:endnote>
  <w:endnote w:type="continuationSeparator" w:id="0">
    <w:p w:rsidR="00871D40" w:rsidRDefault="0087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Nirmala UI">
    <w:altName w:val="MS Mincho"/>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EC" w:rsidRDefault="00072163">
    <w:pPr>
      <w:pStyle w:val="BodyText"/>
      <w:spacing w:line="14" w:lineRule="auto"/>
    </w:pPr>
    <w:r>
      <w:rPr>
        <w:noProof/>
      </w:rPr>
      <mc:AlternateContent>
        <mc:Choice Requires="wps">
          <w:drawing>
            <wp:anchor distT="0" distB="0" distL="0" distR="0" simplePos="0" relativeHeight="251655680" behindDoc="1" locked="0" layoutInCell="1" allowOverlap="1" wp14:anchorId="6F27CB4A" wp14:editId="64AED76F">
              <wp:simplePos x="0" y="0"/>
              <wp:positionH relativeFrom="page">
                <wp:posOffset>983848</wp:posOffset>
              </wp:positionH>
              <wp:positionV relativeFrom="page">
                <wp:posOffset>9583838</wp:posOffset>
              </wp:positionV>
              <wp:extent cx="5683121" cy="1053296"/>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121" cy="1053296"/>
                      </a:xfrm>
                      <a:prstGeom prst="rect">
                        <a:avLst/>
                      </a:prstGeom>
                    </wps:spPr>
                    <wps:txbx>
                      <w:txbxContent>
                        <w:p w:rsidR="00072163" w:rsidRDefault="00072163" w:rsidP="001E5C58">
                          <w:pPr>
                            <w:spacing w:before="13"/>
                            <w:ind w:left="20"/>
                            <w:jc w:val="center"/>
                            <w:rPr>
                              <w:b/>
                              <w:sz w:val="24"/>
                              <w:szCs w:val="24"/>
                            </w:rPr>
                          </w:pPr>
                        </w:p>
                        <w:p w:rsidR="001E5C58" w:rsidRPr="00827725" w:rsidRDefault="00D90F3C" w:rsidP="00827725">
                          <w:pPr>
                            <w:spacing w:before="13"/>
                            <w:ind w:left="20"/>
                            <w:rPr>
                              <w:rFonts w:ascii="Mongolian Baiti" w:hAnsi="Mongolian Baiti" w:cs="Mongolian Baiti"/>
                              <w:b/>
                              <w:color w:val="403152" w:themeColor="accent4" w:themeShade="80"/>
                              <w:sz w:val="28"/>
                              <w:szCs w:val="24"/>
                            </w:rPr>
                          </w:pPr>
                          <w:r>
                            <w:rPr>
                              <w:rFonts w:ascii="Mongolian Baiti" w:hAnsi="Mongolian Baiti" w:cs="Mongolian Baiti"/>
                              <w:b/>
                              <w:color w:val="403152" w:themeColor="accent4" w:themeShade="80"/>
                              <w:sz w:val="28"/>
                              <w:szCs w:val="24"/>
                            </w:rPr>
                            <w:t>Volume: XX, Issue: XX</w:t>
                          </w:r>
                          <w:r w:rsidR="001E5C58" w:rsidRPr="00827725">
                            <w:rPr>
                              <w:rFonts w:ascii="Mongolian Baiti" w:hAnsi="Mongolian Baiti" w:cs="Mongolian Baiti"/>
                              <w:b/>
                              <w:color w:val="403152" w:themeColor="accent4" w:themeShade="80"/>
                              <w:sz w:val="28"/>
                              <w:szCs w:val="24"/>
                            </w:rPr>
                            <w:t xml:space="preserve">       </w:t>
                          </w:r>
                          <w:r w:rsidR="00072163" w:rsidRPr="00827725">
                            <w:rPr>
                              <w:rFonts w:ascii="Mongolian Baiti" w:hAnsi="Mongolian Baiti" w:cs="Mongolian Baiti"/>
                              <w:b/>
                              <w:color w:val="403152" w:themeColor="accent4" w:themeShade="80"/>
                              <w:sz w:val="28"/>
                              <w:szCs w:val="24"/>
                            </w:rPr>
                            <w:t xml:space="preserve">                              </w:t>
                          </w:r>
                          <w:r>
                            <w:rPr>
                              <w:rFonts w:ascii="Mongolian Baiti" w:hAnsi="Mongolian Baiti" w:cs="Mongolian Baiti"/>
                              <w:b/>
                              <w:color w:val="403152" w:themeColor="accent4" w:themeShade="80"/>
                              <w:sz w:val="28"/>
                              <w:szCs w:val="24"/>
                            </w:rPr>
                            <w:t xml:space="preserve">                         </w:t>
                          </w:r>
                          <w:r w:rsidR="00072163" w:rsidRPr="00827725">
                            <w:rPr>
                              <w:rFonts w:ascii="Mongolian Baiti" w:hAnsi="Mongolian Baiti" w:cs="Mongolian Baiti"/>
                              <w:b/>
                              <w:color w:val="403152" w:themeColor="accent4" w:themeShade="80"/>
                              <w:sz w:val="28"/>
                              <w:szCs w:val="24"/>
                            </w:rPr>
                            <w:t xml:space="preserve"> </w:t>
                          </w:r>
                          <w:r>
                            <w:rPr>
                              <w:rFonts w:ascii="Mongolian Baiti" w:hAnsi="Mongolian Baiti" w:cs="Mongolian Baiti"/>
                              <w:b/>
                              <w:color w:val="403152" w:themeColor="accent4" w:themeShade="80"/>
                              <w:sz w:val="28"/>
                              <w:szCs w:val="24"/>
                            </w:rPr>
                            <w:t>April 2024</w:t>
                          </w:r>
                          <w:r w:rsidR="001E5C58" w:rsidRPr="00827725">
                            <w:rPr>
                              <w:rFonts w:ascii="Mongolian Baiti" w:hAnsi="Mongolian Baiti" w:cs="Mongolian Baiti"/>
                              <w:b/>
                              <w:color w:val="403152" w:themeColor="accent4" w:themeShade="80"/>
                              <w:sz w:val="28"/>
                              <w:szCs w:val="24"/>
                            </w:rPr>
                            <w:t xml:space="preserve">                                     </w:t>
                          </w:r>
                        </w:p>
                        <w:p w:rsidR="007A14EC" w:rsidRPr="00FA4ADB" w:rsidRDefault="001E5C58" w:rsidP="00CD11CC">
                          <w:pPr>
                            <w:spacing w:before="13"/>
                            <w:ind w:left="20"/>
                            <w:jc w:val="center"/>
                            <w:rPr>
                              <w:rFonts w:ascii="Mongolian Baiti" w:hAnsi="Mongolian Baiti" w:cs="Mongolian Baiti"/>
                              <w:b/>
                              <w:color w:val="403152" w:themeColor="accent4" w:themeShade="80"/>
                              <w:sz w:val="28"/>
                            </w:rPr>
                          </w:pPr>
                          <w:r w:rsidRPr="00FA4ADB">
                            <w:rPr>
                              <w:rFonts w:ascii="Mongolian Baiti" w:hAnsi="Mongolian Baiti" w:cs="Mongolian Baiti"/>
                              <w:b/>
                              <w:color w:val="403152" w:themeColor="accent4" w:themeShade="80"/>
                              <w:sz w:val="28"/>
                            </w:rPr>
                            <w:t xml:space="preserve">Page | </w:t>
                          </w:r>
                          <w:r w:rsidRPr="00FA4ADB">
                            <w:rPr>
                              <w:rFonts w:ascii="Mongolian Baiti" w:hAnsi="Mongolian Baiti" w:cs="Mongolian Baiti"/>
                              <w:b/>
                              <w:color w:val="403152" w:themeColor="accent4" w:themeShade="80"/>
                              <w:sz w:val="28"/>
                            </w:rPr>
                            <w:fldChar w:fldCharType="begin"/>
                          </w:r>
                          <w:r w:rsidRPr="00FA4ADB">
                            <w:rPr>
                              <w:rFonts w:ascii="Mongolian Baiti" w:hAnsi="Mongolian Baiti" w:cs="Mongolian Baiti"/>
                              <w:b/>
                              <w:color w:val="403152" w:themeColor="accent4" w:themeShade="80"/>
                              <w:sz w:val="28"/>
                            </w:rPr>
                            <w:instrText xml:space="preserve"> PAGE   \* MERGEFORMAT </w:instrText>
                          </w:r>
                          <w:r w:rsidRPr="00FA4ADB">
                            <w:rPr>
                              <w:rFonts w:ascii="Mongolian Baiti" w:hAnsi="Mongolian Baiti" w:cs="Mongolian Baiti"/>
                              <w:b/>
                              <w:color w:val="403152" w:themeColor="accent4" w:themeShade="80"/>
                              <w:sz w:val="28"/>
                            </w:rPr>
                            <w:fldChar w:fldCharType="separate"/>
                          </w:r>
                          <w:r w:rsidR="00CF4F85">
                            <w:rPr>
                              <w:rFonts w:ascii="Mongolian Baiti" w:hAnsi="Mongolian Baiti" w:cs="Mongolian Baiti"/>
                              <w:b/>
                              <w:noProof/>
                              <w:color w:val="403152" w:themeColor="accent4" w:themeShade="80"/>
                              <w:sz w:val="28"/>
                            </w:rPr>
                            <w:t>2</w:t>
                          </w:r>
                          <w:r w:rsidRPr="00FA4ADB">
                            <w:rPr>
                              <w:rFonts w:ascii="Mongolian Baiti" w:hAnsi="Mongolian Baiti" w:cs="Mongolian Baiti"/>
                              <w:b/>
                              <w:noProof/>
                              <w:color w:val="403152" w:themeColor="accent4" w:themeShade="80"/>
                              <w:sz w:val="2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F27CB4A" id="_x0000_t202" coordsize="21600,21600" o:spt="202" path="m,l,21600r21600,l21600,xe">
              <v:stroke joinstyle="miter"/>
              <v:path gradientshapeok="t" o:connecttype="rect"/>
            </v:shapetype>
            <v:shape id="Textbox 1" o:spid="_x0000_s1027" type="#_x0000_t202" style="position:absolute;margin-left:77.45pt;margin-top:754.65pt;width:447.5pt;height:82.9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" filled="f" stroked="f">
              <v:path arrowok="t"/>
              <v:textbox inset="0,0,0,0">
                <w:txbxContent>
                  <w:p w:rsidR="00072163" w:rsidRDefault="00072163" w:rsidP="001E5C58">
                    <w:pPr>
                      <w:spacing w:before="13"/>
                      <w:ind w:left="20"/>
                      <w:jc w:val="center"/>
                      <w:rPr>
                        <w:b/>
                        <w:sz w:val="24"/>
                        <w:szCs w:val="24"/>
                      </w:rPr>
                    </w:pPr>
                  </w:p>
                  <w:p w:rsidR="001E5C58" w:rsidRPr="00827725" w:rsidRDefault="00D90F3C" w:rsidP="00827725">
                    <w:pPr>
                      <w:spacing w:before="13"/>
                      <w:ind w:left="20"/>
                      <w:rPr>
                        <w:rFonts w:ascii="Mongolian Baiti" w:hAnsi="Mongolian Baiti" w:cs="Mongolian Baiti"/>
                        <w:b/>
                        <w:color w:val="403152" w:themeColor="accent4" w:themeShade="80"/>
                        <w:sz w:val="28"/>
                        <w:szCs w:val="24"/>
                      </w:rPr>
                    </w:pPr>
                    <w:r>
                      <w:rPr>
                        <w:rFonts w:ascii="Mongolian Baiti" w:hAnsi="Mongolian Baiti" w:cs="Mongolian Baiti"/>
                        <w:b/>
                        <w:color w:val="403152" w:themeColor="accent4" w:themeShade="80"/>
                        <w:sz w:val="28"/>
                        <w:szCs w:val="24"/>
                      </w:rPr>
                      <w:t>Volume: XX, Issue: XX</w:t>
                    </w:r>
                    <w:r w:rsidR="001E5C58" w:rsidRPr="00827725">
                      <w:rPr>
                        <w:rFonts w:ascii="Mongolian Baiti" w:hAnsi="Mongolian Baiti" w:cs="Mongolian Baiti"/>
                        <w:b/>
                        <w:color w:val="403152" w:themeColor="accent4" w:themeShade="80"/>
                        <w:sz w:val="28"/>
                        <w:szCs w:val="24"/>
                      </w:rPr>
                      <w:t xml:space="preserve">       </w:t>
                    </w:r>
                    <w:r w:rsidR="00072163" w:rsidRPr="00827725">
                      <w:rPr>
                        <w:rFonts w:ascii="Mongolian Baiti" w:hAnsi="Mongolian Baiti" w:cs="Mongolian Baiti"/>
                        <w:b/>
                        <w:color w:val="403152" w:themeColor="accent4" w:themeShade="80"/>
                        <w:sz w:val="28"/>
                        <w:szCs w:val="24"/>
                      </w:rPr>
                      <w:t xml:space="preserve">                              </w:t>
                    </w:r>
                    <w:r>
                      <w:rPr>
                        <w:rFonts w:ascii="Mongolian Baiti" w:hAnsi="Mongolian Baiti" w:cs="Mongolian Baiti"/>
                        <w:b/>
                        <w:color w:val="403152" w:themeColor="accent4" w:themeShade="80"/>
                        <w:sz w:val="28"/>
                        <w:szCs w:val="24"/>
                      </w:rPr>
                      <w:t xml:space="preserve">                         </w:t>
                    </w:r>
                    <w:r w:rsidR="00072163" w:rsidRPr="00827725">
                      <w:rPr>
                        <w:rFonts w:ascii="Mongolian Baiti" w:hAnsi="Mongolian Baiti" w:cs="Mongolian Baiti"/>
                        <w:b/>
                        <w:color w:val="403152" w:themeColor="accent4" w:themeShade="80"/>
                        <w:sz w:val="28"/>
                        <w:szCs w:val="24"/>
                      </w:rPr>
                      <w:t xml:space="preserve"> </w:t>
                    </w:r>
                    <w:r>
                      <w:rPr>
                        <w:rFonts w:ascii="Mongolian Baiti" w:hAnsi="Mongolian Baiti" w:cs="Mongolian Baiti"/>
                        <w:b/>
                        <w:color w:val="403152" w:themeColor="accent4" w:themeShade="80"/>
                        <w:sz w:val="28"/>
                        <w:szCs w:val="24"/>
                      </w:rPr>
                      <w:t>April 2024</w:t>
                    </w:r>
                    <w:r w:rsidR="001E5C58" w:rsidRPr="00827725">
                      <w:rPr>
                        <w:rFonts w:ascii="Mongolian Baiti" w:hAnsi="Mongolian Baiti" w:cs="Mongolian Baiti"/>
                        <w:b/>
                        <w:color w:val="403152" w:themeColor="accent4" w:themeShade="80"/>
                        <w:sz w:val="28"/>
                        <w:szCs w:val="24"/>
                      </w:rPr>
                      <w:t xml:space="preserve">                                     </w:t>
                    </w:r>
                  </w:p>
                  <w:p w:rsidR="007A14EC" w:rsidRPr="00FA4ADB" w:rsidRDefault="001E5C58" w:rsidP="00CD11CC">
                    <w:pPr>
                      <w:spacing w:before="13"/>
                      <w:ind w:left="20"/>
                      <w:jc w:val="center"/>
                      <w:rPr>
                        <w:rFonts w:ascii="Mongolian Baiti" w:hAnsi="Mongolian Baiti" w:cs="Mongolian Baiti"/>
                        <w:b/>
                        <w:color w:val="403152" w:themeColor="accent4" w:themeShade="80"/>
                        <w:sz w:val="28"/>
                      </w:rPr>
                    </w:pPr>
                    <w:r w:rsidRPr="00FA4ADB">
                      <w:rPr>
                        <w:rFonts w:ascii="Mongolian Baiti" w:hAnsi="Mongolian Baiti" w:cs="Mongolian Baiti"/>
                        <w:b/>
                        <w:color w:val="403152" w:themeColor="accent4" w:themeShade="80"/>
                        <w:sz w:val="28"/>
                      </w:rPr>
                      <w:t xml:space="preserve">Page | </w:t>
                    </w:r>
                    <w:r w:rsidRPr="00FA4ADB">
                      <w:rPr>
                        <w:rFonts w:ascii="Mongolian Baiti" w:hAnsi="Mongolian Baiti" w:cs="Mongolian Baiti"/>
                        <w:b/>
                        <w:color w:val="403152" w:themeColor="accent4" w:themeShade="80"/>
                        <w:sz w:val="28"/>
                      </w:rPr>
                      <w:fldChar w:fldCharType="begin"/>
                    </w:r>
                    <w:r w:rsidRPr="00FA4ADB">
                      <w:rPr>
                        <w:rFonts w:ascii="Mongolian Baiti" w:hAnsi="Mongolian Baiti" w:cs="Mongolian Baiti"/>
                        <w:b/>
                        <w:color w:val="403152" w:themeColor="accent4" w:themeShade="80"/>
                        <w:sz w:val="28"/>
                      </w:rPr>
                      <w:instrText xml:space="preserve"> PAGE   \* MERGEFORMAT </w:instrText>
                    </w:r>
                    <w:r w:rsidRPr="00FA4ADB">
                      <w:rPr>
                        <w:rFonts w:ascii="Mongolian Baiti" w:hAnsi="Mongolian Baiti" w:cs="Mongolian Baiti"/>
                        <w:b/>
                        <w:color w:val="403152" w:themeColor="accent4" w:themeShade="80"/>
                        <w:sz w:val="28"/>
                      </w:rPr>
                      <w:fldChar w:fldCharType="separate"/>
                    </w:r>
                    <w:r w:rsidR="00CF4F85">
                      <w:rPr>
                        <w:rFonts w:ascii="Mongolian Baiti" w:hAnsi="Mongolian Baiti" w:cs="Mongolian Baiti"/>
                        <w:b/>
                        <w:noProof/>
                        <w:color w:val="403152" w:themeColor="accent4" w:themeShade="80"/>
                        <w:sz w:val="28"/>
                      </w:rPr>
                      <w:t>2</w:t>
                    </w:r>
                    <w:r w:rsidRPr="00FA4ADB">
                      <w:rPr>
                        <w:rFonts w:ascii="Mongolian Baiti" w:hAnsi="Mongolian Baiti" w:cs="Mongolian Baiti"/>
                        <w:b/>
                        <w:noProof/>
                        <w:color w:val="403152" w:themeColor="accent4" w:themeShade="80"/>
                        <w:sz w:val="2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3EF2671C" wp14:editId="746A658D">
              <wp:simplePos x="0" y="0"/>
              <wp:positionH relativeFrom="column">
                <wp:posOffset>-944390</wp:posOffset>
              </wp:positionH>
              <wp:positionV relativeFrom="paragraph">
                <wp:posOffset>-35962</wp:posOffset>
              </wp:positionV>
              <wp:extent cx="7476884" cy="34435"/>
              <wp:effectExtent l="19050" t="19050" r="29210" b="22860"/>
              <wp:wrapNone/>
              <wp:docPr id="16" name="Straight Connector 16"/>
              <wp:cNvGraphicFramePr/>
              <a:graphic xmlns:a="http://schemas.openxmlformats.org/drawingml/2006/main">
                <a:graphicData uri="http://schemas.microsoft.com/office/word/2010/wordprocessingShape">
                  <wps:wsp>
                    <wps:cNvCnPr/>
                    <wps:spPr>
                      <a:xfrm>
                        <a:off x="0" y="0"/>
                        <a:ext cx="7476884" cy="3443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9B00C" id="Straight Connector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2.85pt" to="51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" strokecolor="black [3040]" strokeweight="2.2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40" w:rsidRDefault="00871D40">
      <w:r>
        <w:separator/>
      </w:r>
    </w:p>
  </w:footnote>
  <w:footnote w:type="continuationSeparator" w:id="0">
    <w:p w:rsidR="00871D40" w:rsidRDefault="00871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63" w:rsidRDefault="00072163" w:rsidP="00072163">
    <w:pPr>
      <w:pStyle w:val="Header"/>
      <w:rPr>
        <w:b/>
        <w:sz w:val="24"/>
        <w:szCs w:val="24"/>
      </w:rPr>
    </w:pPr>
  </w:p>
  <w:p w:rsidR="00D25D8A" w:rsidRPr="00D25D8A" w:rsidRDefault="00D25D8A" w:rsidP="00D25D8A">
    <w:pPr>
      <w:pStyle w:val="Header"/>
      <w:jc w:val="center"/>
      <w:rPr>
        <w:b/>
        <w:color w:val="215868" w:themeColor="accent5" w:themeShade="80"/>
        <w:sz w:val="32"/>
        <w:szCs w:val="24"/>
      </w:rPr>
    </w:pPr>
  </w:p>
  <w:p w:rsidR="00D25D8A" w:rsidRPr="00827725" w:rsidRDefault="00D25D8A" w:rsidP="00D25D8A">
    <w:pPr>
      <w:pStyle w:val="Header"/>
      <w:jc w:val="center"/>
      <w:rPr>
        <w:rFonts w:ascii="Mongolian Baiti" w:hAnsi="Mongolian Baiti" w:cs="Mongolian Baiti"/>
        <w:b/>
        <w:color w:val="215868" w:themeColor="accent5" w:themeShade="80"/>
        <w:sz w:val="40"/>
        <w:szCs w:val="24"/>
      </w:rPr>
    </w:pPr>
    <w:r w:rsidRPr="00827725">
      <w:rPr>
        <w:rFonts w:ascii="Mongolian Baiti" w:hAnsi="Mongolian Baiti" w:cs="Mongolian Baiti"/>
        <w:b/>
        <w:color w:val="215868" w:themeColor="accent5" w:themeShade="80"/>
        <w:sz w:val="40"/>
        <w:szCs w:val="24"/>
      </w:rPr>
      <w:t>The Journal of Computational Science and Engineering.</w:t>
    </w:r>
  </w:p>
  <w:p w:rsidR="00072163" w:rsidRPr="00827725" w:rsidRDefault="00827725" w:rsidP="00D25D8A">
    <w:pPr>
      <w:pStyle w:val="Header"/>
      <w:tabs>
        <w:tab w:val="center" w:pos="4565"/>
      </w:tabs>
      <w:jc w:val="center"/>
      <w:rPr>
        <w:rFonts w:ascii="Mongolian Baiti" w:hAnsi="Mongolian Baiti" w:cs="Mongolian Baiti"/>
        <w:b/>
        <w:color w:val="215868" w:themeColor="accent5" w:themeShade="80"/>
        <w:sz w:val="40"/>
        <w:szCs w:val="24"/>
      </w:rPr>
    </w:pPr>
    <w:r w:rsidRPr="00827725">
      <w:rPr>
        <w:rFonts w:ascii="Mongolian Baiti" w:hAnsi="Mongolian Baiti" w:cs="Mongolian Baiti"/>
        <w:b/>
        <w:noProof/>
        <w:color w:val="4BACC6" w:themeColor="accent5"/>
        <w:sz w:val="40"/>
        <w:szCs w:val="24"/>
      </w:rPr>
      <mc:AlternateContent>
        <mc:Choice Requires="wps">
          <w:drawing>
            <wp:anchor distT="0" distB="0" distL="114300" distR="114300" simplePos="0" relativeHeight="251658752" behindDoc="0" locked="0" layoutInCell="1" allowOverlap="1" wp14:anchorId="5DB3AB3F" wp14:editId="50BD7C4F">
              <wp:simplePos x="0" y="0"/>
              <wp:positionH relativeFrom="column">
                <wp:posOffset>-943811</wp:posOffset>
              </wp:positionH>
              <wp:positionV relativeFrom="paragraph">
                <wp:posOffset>283355</wp:posOffset>
              </wp:positionV>
              <wp:extent cx="7546694" cy="34724"/>
              <wp:effectExtent l="0" t="0" r="35560" b="22860"/>
              <wp:wrapNone/>
              <wp:docPr id="20" name="Straight Connector 20"/>
              <wp:cNvGraphicFramePr/>
              <a:graphic xmlns:a="http://schemas.openxmlformats.org/drawingml/2006/main">
                <a:graphicData uri="http://schemas.microsoft.com/office/word/2010/wordprocessingShape">
                  <wps:wsp>
                    <wps:cNvCnPr/>
                    <wps:spPr>
                      <a:xfrm>
                        <a:off x="0" y="0"/>
                        <a:ext cx="7546694" cy="34724"/>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C5069" id="Straight Connector 2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4.3pt,22.3pt" to="519.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" strokecolor="#e36c0a [2409]"/>
          </w:pict>
        </mc:Fallback>
      </mc:AlternateContent>
    </w:r>
    <w:r w:rsidR="00D25D8A" w:rsidRPr="00827725">
      <w:rPr>
        <w:rFonts w:ascii="Mongolian Baiti" w:hAnsi="Mongolian Baiti" w:cs="Mongolian Baiti"/>
        <w:b/>
        <w:color w:val="215868" w:themeColor="accent5" w:themeShade="80"/>
        <w:sz w:val="40"/>
        <w:szCs w:val="24"/>
      </w:rPr>
      <w:t>ISSN: 2583-9055</w:t>
    </w:r>
  </w:p>
  <w:p w:rsidR="00827725" w:rsidRPr="00D25D8A" w:rsidRDefault="00827725" w:rsidP="00D25D8A">
    <w:pPr>
      <w:pStyle w:val="Header"/>
      <w:tabs>
        <w:tab w:val="center" w:pos="4565"/>
      </w:tabs>
      <w:jc w:val="center"/>
      <w:rPr>
        <w:color w:val="215868" w:themeColor="accent5" w:themeShade="8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1A5"/>
    <w:multiLevelType w:val="hybridMultilevel"/>
    <w:tmpl w:val="E6CE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306B"/>
    <w:multiLevelType w:val="hybridMultilevel"/>
    <w:tmpl w:val="4F9C9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D10CB"/>
    <w:multiLevelType w:val="hybridMultilevel"/>
    <w:tmpl w:val="4F9C9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75E1A"/>
    <w:multiLevelType w:val="hybridMultilevel"/>
    <w:tmpl w:val="9C32A3BA"/>
    <w:lvl w:ilvl="0" w:tplc="95EA97B8">
      <w:start w:val="1"/>
      <w:numFmt w:val="decimal"/>
      <w:lvlText w:val="[%1]"/>
      <w:lvlJc w:val="left"/>
      <w:pPr>
        <w:ind w:left="812" w:hanging="641"/>
      </w:pPr>
      <w:rPr>
        <w:rFonts w:ascii="Times New Roman" w:eastAsia="Times New Roman" w:hAnsi="Times New Roman" w:cs="Times New Roman" w:hint="default"/>
        <w:b w:val="0"/>
        <w:bCs w:val="0"/>
        <w:i w:val="0"/>
        <w:iCs w:val="0"/>
        <w:spacing w:val="0"/>
        <w:w w:val="100"/>
        <w:sz w:val="22"/>
        <w:szCs w:val="22"/>
        <w:lang w:val="en-US" w:eastAsia="en-US" w:bidi="ar-SA"/>
      </w:rPr>
    </w:lvl>
    <w:lvl w:ilvl="1" w:tplc="F73A33D8">
      <w:numFmt w:val="bullet"/>
      <w:lvlText w:val="•"/>
      <w:lvlJc w:val="left"/>
      <w:pPr>
        <w:ind w:left="1650" w:hanging="641"/>
      </w:pPr>
      <w:rPr>
        <w:rFonts w:hint="default"/>
        <w:lang w:val="en-US" w:eastAsia="en-US" w:bidi="ar-SA"/>
      </w:rPr>
    </w:lvl>
    <w:lvl w:ilvl="2" w:tplc="534020A2">
      <w:numFmt w:val="bullet"/>
      <w:lvlText w:val="•"/>
      <w:lvlJc w:val="left"/>
      <w:pPr>
        <w:ind w:left="2481" w:hanging="641"/>
      </w:pPr>
      <w:rPr>
        <w:rFonts w:hint="default"/>
        <w:lang w:val="en-US" w:eastAsia="en-US" w:bidi="ar-SA"/>
      </w:rPr>
    </w:lvl>
    <w:lvl w:ilvl="3" w:tplc="3F54D7BE">
      <w:numFmt w:val="bullet"/>
      <w:lvlText w:val="•"/>
      <w:lvlJc w:val="left"/>
      <w:pPr>
        <w:ind w:left="3311" w:hanging="641"/>
      </w:pPr>
      <w:rPr>
        <w:rFonts w:hint="default"/>
        <w:lang w:val="en-US" w:eastAsia="en-US" w:bidi="ar-SA"/>
      </w:rPr>
    </w:lvl>
    <w:lvl w:ilvl="4" w:tplc="1D0A5E3E">
      <w:numFmt w:val="bullet"/>
      <w:lvlText w:val="•"/>
      <w:lvlJc w:val="left"/>
      <w:pPr>
        <w:ind w:left="4142" w:hanging="641"/>
      </w:pPr>
      <w:rPr>
        <w:rFonts w:hint="default"/>
        <w:lang w:val="en-US" w:eastAsia="en-US" w:bidi="ar-SA"/>
      </w:rPr>
    </w:lvl>
    <w:lvl w:ilvl="5" w:tplc="C68A1B8E">
      <w:numFmt w:val="bullet"/>
      <w:lvlText w:val="•"/>
      <w:lvlJc w:val="left"/>
      <w:pPr>
        <w:ind w:left="4973" w:hanging="641"/>
      </w:pPr>
      <w:rPr>
        <w:rFonts w:hint="default"/>
        <w:lang w:val="en-US" w:eastAsia="en-US" w:bidi="ar-SA"/>
      </w:rPr>
    </w:lvl>
    <w:lvl w:ilvl="6" w:tplc="918AF8A2">
      <w:numFmt w:val="bullet"/>
      <w:lvlText w:val="•"/>
      <w:lvlJc w:val="left"/>
      <w:pPr>
        <w:ind w:left="5803" w:hanging="641"/>
      </w:pPr>
      <w:rPr>
        <w:rFonts w:hint="default"/>
        <w:lang w:val="en-US" w:eastAsia="en-US" w:bidi="ar-SA"/>
      </w:rPr>
    </w:lvl>
    <w:lvl w:ilvl="7" w:tplc="055A8696">
      <w:numFmt w:val="bullet"/>
      <w:lvlText w:val="•"/>
      <w:lvlJc w:val="left"/>
      <w:pPr>
        <w:ind w:left="6634" w:hanging="641"/>
      </w:pPr>
      <w:rPr>
        <w:rFonts w:hint="default"/>
        <w:lang w:val="en-US" w:eastAsia="en-US" w:bidi="ar-SA"/>
      </w:rPr>
    </w:lvl>
    <w:lvl w:ilvl="8" w:tplc="9A82F688">
      <w:numFmt w:val="bullet"/>
      <w:lvlText w:val="•"/>
      <w:lvlJc w:val="left"/>
      <w:pPr>
        <w:ind w:left="7465" w:hanging="641"/>
      </w:pPr>
      <w:rPr>
        <w:rFonts w:hint="default"/>
        <w:lang w:val="en-US" w:eastAsia="en-US" w:bidi="ar-SA"/>
      </w:rPr>
    </w:lvl>
  </w:abstractNum>
  <w:abstractNum w:abstractNumId="4" w15:restartNumberingAfterBreak="0">
    <w:nsid w:val="3F2DBA31"/>
    <w:multiLevelType w:val="hybridMultilevel"/>
    <w:tmpl w:val="4C0E4380"/>
    <w:lvl w:ilvl="0" w:tplc="D9CE42B8">
      <w:start w:val="1"/>
      <w:numFmt w:val="decimal"/>
      <w:lvlText w:val="%1."/>
      <w:lvlJc w:val="left"/>
    </w:lvl>
    <w:lvl w:ilvl="1" w:tplc="095A19D8">
      <w:numFmt w:val="decimal"/>
      <w:lvlText w:val=""/>
      <w:lvlJc w:val="left"/>
    </w:lvl>
    <w:lvl w:ilvl="2" w:tplc="DD827B5A">
      <w:numFmt w:val="decimal"/>
      <w:lvlText w:val=""/>
      <w:lvlJc w:val="left"/>
    </w:lvl>
    <w:lvl w:ilvl="3" w:tplc="8B7ECF6C">
      <w:numFmt w:val="decimal"/>
      <w:lvlText w:val=""/>
      <w:lvlJc w:val="left"/>
    </w:lvl>
    <w:lvl w:ilvl="4" w:tplc="1B0AAE6C">
      <w:numFmt w:val="decimal"/>
      <w:lvlText w:val=""/>
      <w:lvlJc w:val="left"/>
    </w:lvl>
    <w:lvl w:ilvl="5" w:tplc="1034F358">
      <w:numFmt w:val="decimal"/>
      <w:lvlText w:val=""/>
      <w:lvlJc w:val="left"/>
    </w:lvl>
    <w:lvl w:ilvl="6" w:tplc="074C4B96">
      <w:numFmt w:val="decimal"/>
      <w:lvlText w:val=""/>
      <w:lvlJc w:val="left"/>
    </w:lvl>
    <w:lvl w:ilvl="7" w:tplc="138C64C6">
      <w:numFmt w:val="decimal"/>
      <w:lvlText w:val=""/>
      <w:lvlJc w:val="left"/>
    </w:lvl>
    <w:lvl w:ilvl="8" w:tplc="94587730">
      <w:numFmt w:val="decimal"/>
      <w:lvlText w:val=""/>
      <w:lvlJc w:val="left"/>
    </w:lvl>
  </w:abstractNum>
  <w:abstractNum w:abstractNumId="5" w15:restartNumberingAfterBreak="0">
    <w:nsid w:val="3FB7123C"/>
    <w:multiLevelType w:val="hybridMultilevel"/>
    <w:tmpl w:val="74263636"/>
    <w:lvl w:ilvl="0" w:tplc="1376DBA0">
      <w:numFmt w:val="bullet"/>
      <w:lvlText w:val=""/>
      <w:lvlJc w:val="left"/>
      <w:pPr>
        <w:ind w:left="891" w:hanging="360"/>
      </w:pPr>
      <w:rPr>
        <w:rFonts w:ascii="Symbol" w:eastAsia="Symbol" w:hAnsi="Symbol" w:cs="Symbol" w:hint="default"/>
        <w:b w:val="0"/>
        <w:bCs w:val="0"/>
        <w:i w:val="0"/>
        <w:iCs w:val="0"/>
        <w:spacing w:val="0"/>
        <w:w w:val="99"/>
        <w:sz w:val="20"/>
        <w:szCs w:val="20"/>
        <w:lang w:val="en-US" w:eastAsia="en-US" w:bidi="ar-SA"/>
      </w:rPr>
    </w:lvl>
    <w:lvl w:ilvl="1" w:tplc="321A7630">
      <w:numFmt w:val="bullet"/>
      <w:lvlText w:val="•"/>
      <w:lvlJc w:val="left"/>
      <w:pPr>
        <w:ind w:left="1722" w:hanging="360"/>
      </w:pPr>
      <w:rPr>
        <w:rFonts w:hint="default"/>
        <w:lang w:val="en-US" w:eastAsia="en-US" w:bidi="ar-SA"/>
      </w:rPr>
    </w:lvl>
    <w:lvl w:ilvl="2" w:tplc="7444B24C">
      <w:numFmt w:val="bullet"/>
      <w:lvlText w:val="•"/>
      <w:lvlJc w:val="left"/>
      <w:pPr>
        <w:ind w:left="2545" w:hanging="360"/>
      </w:pPr>
      <w:rPr>
        <w:rFonts w:hint="default"/>
        <w:lang w:val="en-US" w:eastAsia="en-US" w:bidi="ar-SA"/>
      </w:rPr>
    </w:lvl>
    <w:lvl w:ilvl="3" w:tplc="9D928E3A">
      <w:numFmt w:val="bullet"/>
      <w:lvlText w:val="•"/>
      <w:lvlJc w:val="left"/>
      <w:pPr>
        <w:ind w:left="3367" w:hanging="360"/>
      </w:pPr>
      <w:rPr>
        <w:rFonts w:hint="default"/>
        <w:lang w:val="en-US" w:eastAsia="en-US" w:bidi="ar-SA"/>
      </w:rPr>
    </w:lvl>
    <w:lvl w:ilvl="4" w:tplc="D292BC90">
      <w:numFmt w:val="bullet"/>
      <w:lvlText w:val="•"/>
      <w:lvlJc w:val="left"/>
      <w:pPr>
        <w:ind w:left="4190" w:hanging="360"/>
      </w:pPr>
      <w:rPr>
        <w:rFonts w:hint="default"/>
        <w:lang w:val="en-US" w:eastAsia="en-US" w:bidi="ar-SA"/>
      </w:rPr>
    </w:lvl>
    <w:lvl w:ilvl="5" w:tplc="55D08310">
      <w:numFmt w:val="bullet"/>
      <w:lvlText w:val="•"/>
      <w:lvlJc w:val="left"/>
      <w:pPr>
        <w:ind w:left="5013" w:hanging="360"/>
      </w:pPr>
      <w:rPr>
        <w:rFonts w:hint="default"/>
        <w:lang w:val="en-US" w:eastAsia="en-US" w:bidi="ar-SA"/>
      </w:rPr>
    </w:lvl>
    <w:lvl w:ilvl="6" w:tplc="5FF4A75A">
      <w:numFmt w:val="bullet"/>
      <w:lvlText w:val="•"/>
      <w:lvlJc w:val="left"/>
      <w:pPr>
        <w:ind w:left="5835" w:hanging="360"/>
      </w:pPr>
      <w:rPr>
        <w:rFonts w:hint="default"/>
        <w:lang w:val="en-US" w:eastAsia="en-US" w:bidi="ar-SA"/>
      </w:rPr>
    </w:lvl>
    <w:lvl w:ilvl="7" w:tplc="98CA0C76">
      <w:numFmt w:val="bullet"/>
      <w:lvlText w:val="•"/>
      <w:lvlJc w:val="left"/>
      <w:pPr>
        <w:ind w:left="6658" w:hanging="360"/>
      </w:pPr>
      <w:rPr>
        <w:rFonts w:hint="default"/>
        <w:lang w:val="en-US" w:eastAsia="en-US" w:bidi="ar-SA"/>
      </w:rPr>
    </w:lvl>
    <w:lvl w:ilvl="8" w:tplc="8D58EE64">
      <w:numFmt w:val="bullet"/>
      <w:lvlText w:val="•"/>
      <w:lvlJc w:val="left"/>
      <w:pPr>
        <w:ind w:left="7481" w:hanging="360"/>
      </w:pPr>
      <w:rPr>
        <w:rFonts w:hint="default"/>
        <w:lang w:val="en-US" w:eastAsia="en-US" w:bidi="ar-SA"/>
      </w:rPr>
    </w:lvl>
  </w:abstractNum>
  <w:abstractNum w:abstractNumId="6" w15:restartNumberingAfterBreak="0">
    <w:nsid w:val="5C0866A9"/>
    <w:multiLevelType w:val="hybridMultilevel"/>
    <w:tmpl w:val="E160E5F6"/>
    <w:lvl w:ilvl="0" w:tplc="53DCB7F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B1B29"/>
    <w:multiLevelType w:val="hybridMultilevel"/>
    <w:tmpl w:val="65C82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F5ED5"/>
    <w:multiLevelType w:val="hybridMultilevel"/>
    <w:tmpl w:val="B494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3E458"/>
    <w:multiLevelType w:val="hybridMultilevel"/>
    <w:tmpl w:val="8362B056"/>
    <w:lvl w:ilvl="0" w:tplc="738EA43C">
      <w:start w:val="2"/>
      <w:numFmt w:val="decimal"/>
      <w:lvlText w:val="%1."/>
      <w:lvlJc w:val="left"/>
    </w:lvl>
    <w:lvl w:ilvl="1" w:tplc="05D28C98">
      <w:numFmt w:val="decimal"/>
      <w:lvlText w:val=""/>
      <w:lvlJc w:val="left"/>
    </w:lvl>
    <w:lvl w:ilvl="2" w:tplc="2BF0EE98">
      <w:numFmt w:val="decimal"/>
      <w:lvlText w:val=""/>
      <w:lvlJc w:val="left"/>
    </w:lvl>
    <w:lvl w:ilvl="3" w:tplc="D58C0976">
      <w:numFmt w:val="decimal"/>
      <w:lvlText w:val=""/>
      <w:lvlJc w:val="left"/>
    </w:lvl>
    <w:lvl w:ilvl="4" w:tplc="58D8EB40">
      <w:numFmt w:val="decimal"/>
      <w:lvlText w:val=""/>
      <w:lvlJc w:val="left"/>
    </w:lvl>
    <w:lvl w:ilvl="5" w:tplc="A044E9FE">
      <w:numFmt w:val="decimal"/>
      <w:lvlText w:val=""/>
      <w:lvlJc w:val="left"/>
    </w:lvl>
    <w:lvl w:ilvl="6" w:tplc="61766C5E">
      <w:numFmt w:val="decimal"/>
      <w:lvlText w:val=""/>
      <w:lvlJc w:val="left"/>
    </w:lvl>
    <w:lvl w:ilvl="7" w:tplc="F342D826">
      <w:numFmt w:val="decimal"/>
      <w:lvlText w:val=""/>
      <w:lvlJc w:val="left"/>
    </w:lvl>
    <w:lvl w:ilvl="8" w:tplc="DAC0B0A6">
      <w:numFmt w:val="decimal"/>
      <w:lvlText w:val=""/>
      <w:lvlJc w:val="left"/>
    </w:lvl>
  </w:abstractNum>
  <w:num w:numId="1">
    <w:abstractNumId w:val="3"/>
  </w:num>
  <w:num w:numId="2">
    <w:abstractNumId w:val="5"/>
  </w:num>
  <w:num w:numId="3">
    <w:abstractNumId w:val="1"/>
  </w:num>
  <w:num w:numId="4">
    <w:abstractNumId w:val="2"/>
  </w:num>
  <w:num w:numId="5">
    <w:abstractNumId w:val="7"/>
  </w:num>
  <w:num w:numId="6">
    <w:abstractNumId w:val="6"/>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EC"/>
    <w:rsid w:val="00015751"/>
    <w:rsid w:val="000200F6"/>
    <w:rsid w:val="000365FA"/>
    <w:rsid w:val="00047BE5"/>
    <w:rsid w:val="00072163"/>
    <w:rsid w:val="000C4818"/>
    <w:rsid w:val="000E7DAF"/>
    <w:rsid w:val="000F5A8A"/>
    <w:rsid w:val="00157799"/>
    <w:rsid w:val="00161803"/>
    <w:rsid w:val="00167B10"/>
    <w:rsid w:val="001C6323"/>
    <w:rsid w:val="001D0EB5"/>
    <w:rsid w:val="001D4B24"/>
    <w:rsid w:val="001E1C7D"/>
    <w:rsid w:val="001E5C58"/>
    <w:rsid w:val="002161C8"/>
    <w:rsid w:val="002303E8"/>
    <w:rsid w:val="002B135D"/>
    <w:rsid w:val="002B1CD7"/>
    <w:rsid w:val="003A34C7"/>
    <w:rsid w:val="003B1F96"/>
    <w:rsid w:val="003D02EB"/>
    <w:rsid w:val="0041485B"/>
    <w:rsid w:val="004171D1"/>
    <w:rsid w:val="00460EAE"/>
    <w:rsid w:val="00475825"/>
    <w:rsid w:val="00487B93"/>
    <w:rsid w:val="004F08E7"/>
    <w:rsid w:val="00523773"/>
    <w:rsid w:val="0053114C"/>
    <w:rsid w:val="00547CEE"/>
    <w:rsid w:val="005B5A20"/>
    <w:rsid w:val="006550EF"/>
    <w:rsid w:val="00662F1B"/>
    <w:rsid w:val="00690976"/>
    <w:rsid w:val="00692016"/>
    <w:rsid w:val="00745D06"/>
    <w:rsid w:val="007A14EC"/>
    <w:rsid w:val="008179EE"/>
    <w:rsid w:val="00827725"/>
    <w:rsid w:val="00850254"/>
    <w:rsid w:val="00871D40"/>
    <w:rsid w:val="00885F31"/>
    <w:rsid w:val="008A51D4"/>
    <w:rsid w:val="008A7DFC"/>
    <w:rsid w:val="008C0C5E"/>
    <w:rsid w:val="00963725"/>
    <w:rsid w:val="009E22A6"/>
    <w:rsid w:val="00A15138"/>
    <w:rsid w:val="00A164EA"/>
    <w:rsid w:val="00A72B54"/>
    <w:rsid w:val="00AD0627"/>
    <w:rsid w:val="00AE6826"/>
    <w:rsid w:val="00AF3ACB"/>
    <w:rsid w:val="00AF3E90"/>
    <w:rsid w:val="00B2673B"/>
    <w:rsid w:val="00B35037"/>
    <w:rsid w:val="00B53881"/>
    <w:rsid w:val="00BD120C"/>
    <w:rsid w:val="00BF07DF"/>
    <w:rsid w:val="00BF5773"/>
    <w:rsid w:val="00C714C8"/>
    <w:rsid w:val="00C9286D"/>
    <w:rsid w:val="00CC5535"/>
    <w:rsid w:val="00CD11CC"/>
    <w:rsid w:val="00CF4F85"/>
    <w:rsid w:val="00D12AE1"/>
    <w:rsid w:val="00D25D8A"/>
    <w:rsid w:val="00D90F3C"/>
    <w:rsid w:val="00D9677C"/>
    <w:rsid w:val="00D96B27"/>
    <w:rsid w:val="00E4305A"/>
    <w:rsid w:val="00EB6675"/>
    <w:rsid w:val="00F0615D"/>
    <w:rsid w:val="00F34E95"/>
    <w:rsid w:val="00F40230"/>
    <w:rsid w:val="00F7368C"/>
    <w:rsid w:val="00FA2340"/>
    <w:rsid w:val="00FA4ADB"/>
    <w:rsid w:val="00FB5AF9"/>
    <w:rsid w:val="00FE42A2"/>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1848"/>
  <w15:docId w15:val="{6FEB2EA4-30B3-4C52-832B-DDB5B006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1"/>
      <w:outlineLvl w:val="0"/>
    </w:pPr>
    <w:rPr>
      <w:b/>
      <w:bCs/>
      <w:sz w:val="20"/>
      <w:szCs w:val="20"/>
    </w:rPr>
  </w:style>
  <w:style w:type="paragraph" w:styleId="Heading2">
    <w:name w:val="heading 2"/>
    <w:basedOn w:val="Normal"/>
    <w:uiPriority w:val="1"/>
    <w:qFormat/>
    <w:pPr>
      <w:ind w:left="17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1"/>
      <w:ind w:right="304"/>
      <w:jc w:val="center"/>
    </w:pPr>
    <w:rPr>
      <w:b/>
      <w:bCs/>
      <w:sz w:val="32"/>
      <w:szCs w:val="32"/>
    </w:rPr>
  </w:style>
  <w:style w:type="paragraph" w:styleId="ListParagraph">
    <w:name w:val="List Paragraph"/>
    <w:basedOn w:val="Normal"/>
    <w:uiPriority w:val="1"/>
    <w:qFormat/>
    <w:pPr>
      <w:ind w:left="891" w:hanging="360"/>
    </w:pPr>
  </w:style>
  <w:style w:type="paragraph" w:customStyle="1" w:styleId="TableParagraph">
    <w:name w:val="Table Paragraph"/>
    <w:basedOn w:val="Normal"/>
    <w:uiPriority w:val="1"/>
    <w:qFormat/>
    <w:pPr>
      <w:spacing w:before="101"/>
      <w:ind w:left="90"/>
    </w:pPr>
  </w:style>
  <w:style w:type="paragraph" w:styleId="Header">
    <w:name w:val="header"/>
    <w:basedOn w:val="Normal"/>
    <w:link w:val="HeaderChar"/>
    <w:uiPriority w:val="99"/>
    <w:unhideWhenUsed/>
    <w:rsid w:val="00CD11CC"/>
    <w:pPr>
      <w:tabs>
        <w:tab w:val="center" w:pos="4680"/>
        <w:tab w:val="right" w:pos="9360"/>
      </w:tabs>
    </w:pPr>
  </w:style>
  <w:style w:type="character" w:customStyle="1" w:styleId="HeaderChar">
    <w:name w:val="Header Char"/>
    <w:basedOn w:val="DefaultParagraphFont"/>
    <w:link w:val="Header"/>
    <w:uiPriority w:val="99"/>
    <w:rsid w:val="00CD11CC"/>
    <w:rPr>
      <w:rFonts w:ascii="Times New Roman" w:eastAsia="Times New Roman" w:hAnsi="Times New Roman" w:cs="Times New Roman"/>
    </w:rPr>
  </w:style>
  <w:style w:type="paragraph" w:styleId="Footer">
    <w:name w:val="footer"/>
    <w:basedOn w:val="Normal"/>
    <w:link w:val="FooterChar"/>
    <w:uiPriority w:val="99"/>
    <w:unhideWhenUsed/>
    <w:rsid w:val="00CD11CC"/>
    <w:pPr>
      <w:tabs>
        <w:tab w:val="center" w:pos="4680"/>
        <w:tab w:val="right" w:pos="9360"/>
      </w:tabs>
    </w:pPr>
  </w:style>
  <w:style w:type="character" w:customStyle="1" w:styleId="FooterChar">
    <w:name w:val="Footer Char"/>
    <w:basedOn w:val="DefaultParagraphFont"/>
    <w:link w:val="Footer"/>
    <w:uiPriority w:val="99"/>
    <w:rsid w:val="00CD11CC"/>
    <w:rPr>
      <w:rFonts w:ascii="Times New Roman" w:eastAsia="Times New Roman" w:hAnsi="Times New Roman" w:cs="Times New Roman"/>
    </w:rPr>
  </w:style>
  <w:style w:type="character" w:styleId="Hyperlink">
    <w:name w:val="Hyperlink"/>
    <w:basedOn w:val="DefaultParagraphFont"/>
    <w:uiPriority w:val="99"/>
    <w:unhideWhenUsed/>
    <w:rsid w:val="00547CEE"/>
    <w:rPr>
      <w:color w:val="0000FF" w:themeColor="hyperlink"/>
      <w:u w:val="single"/>
    </w:rPr>
  </w:style>
  <w:style w:type="table" w:styleId="TableGrid">
    <w:name w:val="Table Grid"/>
    <w:basedOn w:val="TableNormal"/>
    <w:uiPriority w:val="39"/>
    <w:rsid w:val="0054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9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ILAJASHANKAR\Downloads\te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7295871292539"/>
          <c:y val="3.3210991483207455E-2"/>
          <c:w val="0.39111123055010616"/>
          <c:h val="0.76281150570464407"/>
        </c:manualLayout>
      </c:layout>
      <c:scatterChart>
        <c:scatterStyle val="lineMarker"/>
        <c:varyColors val="0"/>
        <c:ser>
          <c:idx val="0"/>
          <c:order val="0"/>
          <c:tx>
            <c:strRef>
              <c:f>Sheet1!$A$2</c:f>
              <c:strCache>
                <c:ptCount val="1"/>
                <c:pt idx="0">
                  <c:v>MakerBot
Replicator+</c:v>
                </c:pt>
              </c:strCache>
            </c:strRef>
          </c:tx>
          <c:xVal>
            <c:strRef>
              <c:f>Sheet1!$B$1:$G$1</c:f>
              <c:strCache>
                <c:ptCount val="6"/>
                <c:pt idx="0">
                  <c:v>Specified width</c:v>
                </c:pt>
                <c:pt idx="1">
                  <c:v>Actual width</c:v>
                </c:pt>
                <c:pt idx="2">
                  <c:v>Specified Depth</c:v>
                </c:pt>
                <c:pt idx="3">
                  <c:v>Actual Depth</c:v>
                </c:pt>
                <c:pt idx="4">
                  <c:v>Specified height</c:v>
                </c:pt>
                <c:pt idx="5">
                  <c:v>Actual height</c:v>
                </c:pt>
              </c:strCache>
            </c:strRef>
          </c:xVal>
          <c:yVal>
            <c:numRef>
              <c:f>Sheet1!$B$2:$G$2</c:f>
              <c:numCache>
                <c:formatCode>General</c:formatCode>
                <c:ptCount val="6"/>
                <c:pt idx="0">
                  <c:v>295</c:v>
                </c:pt>
                <c:pt idx="1">
                  <c:v>292</c:v>
                </c:pt>
                <c:pt idx="2">
                  <c:v>195</c:v>
                </c:pt>
                <c:pt idx="3">
                  <c:v>192</c:v>
                </c:pt>
                <c:pt idx="4">
                  <c:v>165</c:v>
                </c:pt>
                <c:pt idx="5">
                  <c:v>165</c:v>
                </c:pt>
              </c:numCache>
            </c:numRef>
          </c:yVal>
          <c:smooth val="0"/>
          <c:extLst>
            <c:ext xmlns:c16="http://schemas.microsoft.com/office/drawing/2014/chart" uri="{C3380CC4-5D6E-409C-BE32-E72D297353CC}">
              <c16:uniqueId val="{00000000-F5C2-4534-BCDA-3C1BBCC9795E}"/>
            </c:ext>
          </c:extLst>
        </c:ser>
        <c:ser>
          <c:idx val="1"/>
          <c:order val="1"/>
          <c:tx>
            <c:strRef>
              <c:f>Sheet1!$A$3</c:f>
              <c:strCache>
                <c:ptCount val="1"/>
                <c:pt idx="0">
                  <c:v>Ultimaker 3</c:v>
                </c:pt>
              </c:strCache>
            </c:strRef>
          </c:tx>
          <c:xVal>
            <c:strRef>
              <c:f>Sheet1!$B$1:$G$1</c:f>
              <c:strCache>
                <c:ptCount val="6"/>
                <c:pt idx="0">
                  <c:v>Specified width</c:v>
                </c:pt>
                <c:pt idx="1">
                  <c:v>Actual width</c:v>
                </c:pt>
                <c:pt idx="2">
                  <c:v>Specified Depth</c:v>
                </c:pt>
                <c:pt idx="3">
                  <c:v>Actual Depth</c:v>
                </c:pt>
                <c:pt idx="4">
                  <c:v>Specified height</c:v>
                </c:pt>
                <c:pt idx="5">
                  <c:v>Actual height</c:v>
                </c:pt>
              </c:strCache>
            </c:strRef>
          </c:xVal>
          <c:yVal>
            <c:numRef>
              <c:f>Sheet1!$B$3:$G$3</c:f>
              <c:numCache>
                <c:formatCode>General</c:formatCode>
                <c:ptCount val="6"/>
                <c:pt idx="0">
                  <c:v>197</c:v>
                </c:pt>
                <c:pt idx="1">
                  <c:v>188</c:v>
                </c:pt>
                <c:pt idx="2">
                  <c:v>215</c:v>
                </c:pt>
                <c:pt idx="3">
                  <c:v>185</c:v>
                </c:pt>
                <c:pt idx="4">
                  <c:v>200</c:v>
                </c:pt>
                <c:pt idx="5">
                  <c:v>200</c:v>
                </c:pt>
              </c:numCache>
            </c:numRef>
          </c:yVal>
          <c:smooth val="0"/>
          <c:extLst>
            <c:ext xmlns:c16="http://schemas.microsoft.com/office/drawing/2014/chart" uri="{C3380CC4-5D6E-409C-BE32-E72D297353CC}">
              <c16:uniqueId val="{00000001-F5C2-4534-BCDA-3C1BBCC9795E}"/>
            </c:ext>
          </c:extLst>
        </c:ser>
        <c:ser>
          <c:idx val="2"/>
          <c:order val="2"/>
          <c:tx>
            <c:strRef>
              <c:f>Sheet1!$A$4</c:f>
              <c:strCache>
                <c:ptCount val="1"/>
                <c:pt idx="0">
                  <c:v>LulzBot Mini</c:v>
                </c:pt>
              </c:strCache>
            </c:strRef>
          </c:tx>
          <c:xVal>
            <c:strRef>
              <c:f>Sheet1!$B$1:$G$1</c:f>
              <c:strCache>
                <c:ptCount val="6"/>
                <c:pt idx="0">
                  <c:v>Specified width</c:v>
                </c:pt>
                <c:pt idx="1">
                  <c:v>Actual width</c:v>
                </c:pt>
                <c:pt idx="2">
                  <c:v>Specified Depth</c:v>
                </c:pt>
                <c:pt idx="3">
                  <c:v>Actual Depth</c:v>
                </c:pt>
                <c:pt idx="4">
                  <c:v>Specified height</c:v>
                </c:pt>
                <c:pt idx="5">
                  <c:v>Actual height</c:v>
                </c:pt>
              </c:strCache>
            </c:strRef>
          </c:xVal>
          <c:yVal>
            <c:numRef>
              <c:f>Sheet1!$B$4:$G$4</c:f>
              <c:numCache>
                <c:formatCode>General</c:formatCode>
                <c:ptCount val="6"/>
                <c:pt idx="0">
                  <c:v>152</c:v>
                </c:pt>
                <c:pt idx="1">
                  <c:v>152</c:v>
                </c:pt>
                <c:pt idx="2">
                  <c:v>152</c:v>
                </c:pt>
                <c:pt idx="3">
                  <c:v>152</c:v>
                </c:pt>
                <c:pt idx="4">
                  <c:v>158</c:v>
                </c:pt>
                <c:pt idx="5">
                  <c:v>158</c:v>
                </c:pt>
              </c:numCache>
            </c:numRef>
          </c:yVal>
          <c:smooth val="0"/>
          <c:extLst>
            <c:ext xmlns:c16="http://schemas.microsoft.com/office/drawing/2014/chart" uri="{C3380CC4-5D6E-409C-BE32-E72D297353CC}">
              <c16:uniqueId val="{00000002-F5C2-4534-BCDA-3C1BBCC9795E}"/>
            </c:ext>
          </c:extLst>
        </c:ser>
        <c:ser>
          <c:idx val="3"/>
          <c:order val="3"/>
          <c:tx>
            <c:strRef>
              <c:f>Sheet1!$A$5</c:f>
              <c:strCache>
                <c:ptCount val="1"/>
                <c:pt idx="0">
                  <c:v>Dreammaker
Overlord Pro Plus</c:v>
                </c:pt>
              </c:strCache>
            </c:strRef>
          </c:tx>
          <c:xVal>
            <c:strRef>
              <c:f>Sheet1!$B$1:$G$1</c:f>
              <c:strCache>
                <c:ptCount val="6"/>
                <c:pt idx="0">
                  <c:v>Specified width</c:v>
                </c:pt>
                <c:pt idx="1">
                  <c:v>Actual width</c:v>
                </c:pt>
                <c:pt idx="2">
                  <c:v>Specified Depth</c:v>
                </c:pt>
                <c:pt idx="3">
                  <c:v>Actual Depth</c:v>
                </c:pt>
                <c:pt idx="4">
                  <c:v>Specified height</c:v>
                </c:pt>
                <c:pt idx="5">
                  <c:v>Actual height</c:v>
                </c:pt>
              </c:strCache>
            </c:strRef>
          </c:xVal>
          <c:yVal>
            <c:numRef>
              <c:f>Sheet1!$B$5:$G$5</c:f>
              <c:numCache>
                <c:formatCode>General</c:formatCode>
                <c:ptCount val="6"/>
                <c:pt idx="0">
                  <c:v>125</c:v>
                </c:pt>
                <c:pt idx="1">
                  <c:v>79</c:v>
                </c:pt>
                <c:pt idx="2">
                  <c:v>125</c:v>
                </c:pt>
                <c:pt idx="3">
                  <c:v>79</c:v>
                </c:pt>
                <c:pt idx="4">
                  <c:v>280</c:v>
                </c:pt>
                <c:pt idx="5">
                  <c:v>255</c:v>
                </c:pt>
              </c:numCache>
            </c:numRef>
          </c:yVal>
          <c:smooth val="0"/>
          <c:extLst>
            <c:ext xmlns:c16="http://schemas.microsoft.com/office/drawing/2014/chart" uri="{C3380CC4-5D6E-409C-BE32-E72D297353CC}">
              <c16:uniqueId val="{00000003-F5C2-4534-BCDA-3C1BBCC9795E}"/>
            </c:ext>
          </c:extLst>
        </c:ser>
        <c:ser>
          <c:idx val="4"/>
          <c:order val="4"/>
          <c:tx>
            <c:strRef>
              <c:f>Sheet1!$A$6</c:f>
              <c:strCache>
                <c:ptCount val="1"/>
                <c:pt idx="0">
                  <c:v>New Matter MOD-t</c:v>
                </c:pt>
              </c:strCache>
            </c:strRef>
          </c:tx>
          <c:xVal>
            <c:strRef>
              <c:f>Sheet1!$B$1:$G$1</c:f>
              <c:strCache>
                <c:ptCount val="6"/>
                <c:pt idx="0">
                  <c:v>Specified width</c:v>
                </c:pt>
                <c:pt idx="1">
                  <c:v>Actual width</c:v>
                </c:pt>
                <c:pt idx="2">
                  <c:v>Specified Depth</c:v>
                </c:pt>
                <c:pt idx="3">
                  <c:v>Actual Depth</c:v>
                </c:pt>
                <c:pt idx="4">
                  <c:v>Specified height</c:v>
                </c:pt>
                <c:pt idx="5">
                  <c:v>Actual height</c:v>
                </c:pt>
              </c:strCache>
            </c:strRef>
          </c:xVal>
          <c:yVal>
            <c:numRef>
              <c:f>Sheet1!$B$6:$G$6</c:f>
              <c:numCache>
                <c:formatCode>General</c:formatCode>
                <c:ptCount val="6"/>
                <c:pt idx="0">
                  <c:v>150</c:v>
                </c:pt>
                <c:pt idx="1">
                  <c:v>145</c:v>
                </c:pt>
                <c:pt idx="2">
                  <c:v>100</c:v>
                </c:pt>
                <c:pt idx="3">
                  <c:v>95</c:v>
                </c:pt>
                <c:pt idx="4">
                  <c:v>125</c:v>
                </c:pt>
                <c:pt idx="5">
                  <c:v>125</c:v>
                </c:pt>
              </c:numCache>
            </c:numRef>
          </c:yVal>
          <c:smooth val="0"/>
          <c:extLst>
            <c:ext xmlns:c16="http://schemas.microsoft.com/office/drawing/2014/chart" uri="{C3380CC4-5D6E-409C-BE32-E72D297353CC}">
              <c16:uniqueId val="{00000004-F5C2-4534-BCDA-3C1BBCC9795E}"/>
            </c:ext>
          </c:extLst>
        </c:ser>
        <c:dLbls>
          <c:showLegendKey val="0"/>
          <c:showVal val="0"/>
          <c:showCatName val="0"/>
          <c:showSerName val="0"/>
          <c:showPercent val="0"/>
          <c:showBubbleSize val="0"/>
        </c:dLbls>
        <c:axId val="72037888"/>
        <c:axId val="72054272"/>
      </c:scatterChart>
      <c:valAx>
        <c:axId val="72037888"/>
        <c:scaling>
          <c:orientation val="minMax"/>
        </c:scaling>
        <c:delete val="0"/>
        <c:axPos val="b"/>
        <c:majorTickMark val="out"/>
        <c:minorTickMark val="none"/>
        <c:tickLblPos val="nextTo"/>
        <c:crossAx val="72054272"/>
        <c:crosses val="autoZero"/>
        <c:crossBetween val="midCat"/>
      </c:valAx>
      <c:valAx>
        <c:axId val="72054272"/>
        <c:scaling>
          <c:orientation val="minMax"/>
        </c:scaling>
        <c:delete val="0"/>
        <c:axPos val="l"/>
        <c:majorGridlines/>
        <c:numFmt formatCode="General" sourceLinked="1"/>
        <c:majorTickMark val="out"/>
        <c:minorTickMark val="none"/>
        <c:tickLblPos val="nextTo"/>
        <c:crossAx val="7203788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 Aravind Bollapragada</dc:creator>
  <cp:lastModifiedBy>user</cp:lastModifiedBy>
  <cp:revision>2</cp:revision>
  <cp:lastPrinted>2023-12-26T10:18:00Z</cp:lastPrinted>
  <dcterms:created xsi:type="dcterms:W3CDTF">2024-03-12T12:00:00Z</dcterms:created>
  <dcterms:modified xsi:type="dcterms:W3CDTF">2024-03-12T12:00:00Z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for Microsoft 365</vt:lpwstr>
  </property>
  <property fmtid="{D5CDD505-2E9C-101B-9397-08002B2CF9AE}" pid="4" name="LastSaved">
    <vt:filetime>2023-12-06T00:00:00Z</vt:filetime>
  </property>
  <property fmtid="{D5CDD505-2E9C-101B-9397-08002B2CF9AE}" pid="5" name="Producer">
    <vt:lpwstr>Microsoft® Word for Microsoft 365</vt:lpwstr>
  </property>
</Properties>
</file>